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8D91" w14:textId="5389A63C" w:rsidR="005E14E0" w:rsidRPr="00095549" w:rsidRDefault="00207070" w:rsidP="00095549">
      <w:pPr>
        <w:spacing w:after="0" w:line="240" w:lineRule="auto"/>
        <w:ind w:left="5760" w:firstLine="477"/>
        <w:jc w:val="right"/>
        <w:rPr>
          <w:rFonts w:ascii="Arial" w:hAnsi="Arial" w:cs="Arial"/>
          <w:sz w:val="20"/>
          <w:szCs w:val="20"/>
        </w:rPr>
      </w:pPr>
      <w:r w:rsidRPr="0009554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EB3CF6" wp14:editId="1F8E5BB9">
            <wp:simplePos x="0" y="0"/>
            <wp:positionH relativeFrom="column">
              <wp:posOffset>-111443</wp:posOffset>
            </wp:positionH>
            <wp:positionV relativeFrom="paragraph">
              <wp:posOffset>-476885</wp:posOffset>
            </wp:positionV>
            <wp:extent cx="1786890" cy="714375"/>
            <wp:effectExtent l="0" t="0" r="0" b="0"/>
            <wp:wrapNone/>
            <wp:docPr id="1" name="Picture 2" descr="C:\Users\dafydd\AppData\Local\Temp\Temp3_Agored Cymru External Logo suite and guidelines.zip\JPEG\AC Grey Land (no stra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fydd\AppData\Local\Temp\Temp3_Agored Cymru External Logo suite and guidelines.zip\JPEG\AC Grey Land (no strap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5C93">
        <w:rPr>
          <w:rFonts w:ascii="Arial" w:hAnsi="Arial" w:cs="Arial"/>
          <w:sz w:val="20"/>
          <w:szCs w:val="20"/>
        </w:rPr>
        <w:t>jc</w:t>
      </w:r>
      <w:proofErr w:type="spellEnd"/>
    </w:p>
    <w:p w14:paraId="040DAD73" w14:textId="77777777" w:rsidR="002B3622" w:rsidRPr="00095549" w:rsidRDefault="002B3622" w:rsidP="002B36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C3C9FB" w14:textId="77777777" w:rsidR="00FE6E0C" w:rsidRPr="00095549" w:rsidRDefault="00FE6E0C" w:rsidP="002B3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8"/>
        <w:gridCol w:w="1417"/>
        <w:gridCol w:w="1418"/>
      </w:tblGrid>
      <w:tr w:rsidR="002B3622" w:rsidRPr="009055DC" w14:paraId="3AE12189" w14:textId="77777777" w:rsidTr="008315F1">
        <w:trPr>
          <w:trHeight w:val="197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B53DF31" w14:textId="77777777" w:rsidR="00C1392B" w:rsidRPr="009055DC" w:rsidRDefault="00303CA1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sz w:val="20"/>
                <w:szCs w:val="20"/>
                <w:lang w:val="cy-GB"/>
              </w:rPr>
              <w:br w:type="page"/>
            </w:r>
            <w:r w:rsidR="00C1392B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Teitl Uned:</w:t>
            </w:r>
          </w:p>
          <w:p w14:paraId="41285450" w14:textId="4371948D" w:rsidR="00FE61EA" w:rsidRPr="009055DC" w:rsidRDefault="00FE61EA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14:paraId="4A55EB8C" w14:textId="77777777" w:rsidR="00DC0C76" w:rsidRPr="009055DC" w:rsidRDefault="00DC0C76" w:rsidP="00DC0C76">
            <w:pPr>
              <w:pStyle w:val="NoSpacing"/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 xml:space="preserve">Rhoi Meddyginiaethau drwy Gathetr </w:t>
            </w:r>
            <w:proofErr w:type="spellStart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>Wrinol</w:t>
            </w:r>
            <w:proofErr w:type="spellEnd"/>
          </w:p>
          <w:p w14:paraId="43374865" w14:textId="5BA6573F" w:rsidR="002B3622" w:rsidRPr="009055DC" w:rsidRDefault="002B3622" w:rsidP="00CC2966">
            <w:pPr>
              <w:pStyle w:val="NoSpacing"/>
              <w:rPr>
                <w:rFonts w:ascii="Arial" w:hAnsi="Arial" w:cs="Arial"/>
                <w:snapToGrid/>
                <w:sz w:val="24"/>
                <w:szCs w:val="24"/>
                <w:lang w:val="cy-GB"/>
              </w:rPr>
            </w:pPr>
          </w:p>
        </w:tc>
      </w:tr>
      <w:tr w:rsidR="002B3622" w:rsidRPr="009055DC" w14:paraId="5948AA25" w14:textId="77777777" w:rsidTr="008315F1">
        <w:trPr>
          <w:trHeight w:val="286"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8C89F07" w14:textId="0389A57D" w:rsidR="00C1392B" w:rsidRPr="009055DC" w:rsidRDefault="00C1392B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Lefel:</w:t>
            </w:r>
          </w:p>
          <w:p w14:paraId="69D04C40" w14:textId="775CB791" w:rsidR="00FE61EA" w:rsidRPr="009055DC" w:rsidRDefault="00FE61EA" w:rsidP="00D16808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Mar>
              <w:top w:w="57" w:type="dxa"/>
              <w:bottom w:w="57" w:type="dxa"/>
            </w:tcMar>
          </w:tcPr>
          <w:p w14:paraId="770A1807" w14:textId="4000368D" w:rsidR="002B3622" w:rsidRPr="009055DC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9055DC">
              <w:rPr>
                <w:rFonts w:ascii="Arial" w:hAnsi="Arial" w:cs="Arial"/>
                <w:lang w:val="cy-GB"/>
              </w:rPr>
              <w:t>3</w:t>
            </w:r>
          </w:p>
        </w:tc>
      </w:tr>
      <w:tr w:rsidR="00F33638" w:rsidRPr="009055DC" w14:paraId="78E81358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78318DC5" w14:textId="77777777" w:rsidR="00C1392B" w:rsidRPr="009055DC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Credydau:</w:t>
            </w:r>
          </w:p>
          <w:p w14:paraId="53B432F8" w14:textId="3AFB276B" w:rsidR="00FE61EA" w:rsidRPr="009055DC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1432A7" w14:textId="633995C3" w:rsidR="00F33638" w:rsidRPr="009055DC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9055DC">
              <w:rPr>
                <w:rFonts w:ascii="Arial" w:hAnsi="Arial" w:cs="Arial"/>
                <w:lang w:val="cy-GB"/>
              </w:rPr>
              <w:t>3</w:t>
            </w:r>
          </w:p>
        </w:tc>
      </w:tr>
      <w:tr w:rsidR="00641BB7" w:rsidRPr="009055DC" w14:paraId="413DF824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471ECB4F" w14:textId="77777777" w:rsidR="00C1392B" w:rsidRPr="009055DC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Sector:</w:t>
            </w:r>
          </w:p>
          <w:p w14:paraId="7A3B1FA2" w14:textId="50240385" w:rsidR="00FE61EA" w:rsidRPr="009055DC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39960B" w14:textId="1CF3EFFE" w:rsidR="00641BB7" w:rsidRPr="009055DC" w:rsidRDefault="00645C93" w:rsidP="00CC2966">
            <w:pPr>
              <w:pStyle w:val="NoSpacing"/>
              <w:rPr>
                <w:rFonts w:ascii="Arial" w:hAnsi="Arial" w:cs="Arial"/>
                <w:lang w:val="cy-GB"/>
              </w:rPr>
            </w:pPr>
            <w:r w:rsidRPr="009055DC">
              <w:rPr>
                <w:rFonts w:ascii="Arial" w:hAnsi="Arial" w:cs="Arial"/>
                <w:lang w:val="cy-GB"/>
              </w:rPr>
              <w:t>1.3</w:t>
            </w:r>
          </w:p>
        </w:tc>
      </w:tr>
      <w:tr w:rsidR="00F33638" w:rsidRPr="009055DC" w14:paraId="4F6C915F" w14:textId="77777777" w:rsidTr="002B3AD4">
        <w:trPr>
          <w:trHeight w:val="26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  <w:vAlign w:val="center"/>
          </w:tcPr>
          <w:p w14:paraId="5DDE9ADB" w14:textId="77777777" w:rsidR="00C1392B" w:rsidRPr="009055DC" w:rsidRDefault="00C1392B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Is-sector:</w:t>
            </w:r>
          </w:p>
          <w:p w14:paraId="0165563F" w14:textId="10A7E261" w:rsidR="00FE61EA" w:rsidRPr="009055DC" w:rsidRDefault="00FE61EA" w:rsidP="002B3AD4">
            <w:pPr>
              <w:pStyle w:val="BodyTextIndent"/>
              <w:tabs>
                <w:tab w:val="left" w:pos="308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AA6835" w14:textId="77777777" w:rsidR="00F33638" w:rsidRPr="009055DC" w:rsidRDefault="00F33638" w:rsidP="00CC2966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</w:tr>
      <w:tr w:rsidR="002B3622" w:rsidRPr="009055DC" w14:paraId="665D948E" w14:textId="77777777" w:rsidTr="00E70052">
        <w:trPr>
          <w:trHeight w:val="268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511CB70A" w14:textId="77777777" w:rsidR="00C1392B" w:rsidRPr="009055DC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Os oes angen cyfyngiad oedran, nodwch yr oedran a'r rhesymau am hynny:</w:t>
            </w:r>
          </w:p>
          <w:p w14:paraId="2AFA7B6B" w14:textId="468EF403" w:rsidR="002B3622" w:rsidRPr="009055DC" w:rsidRDefault="00645C93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sz w:val="20"/>
                <w:szCs w:val="20"/>
                <w:lang w:val="cy-GB"/>
              </w:rPr>
              <w:t>18+</w:t>
            </w:r>
          </w:p>
        </w:tc>
      </w:tr>
      <w:tr w:rsidR="002B3622" w:rsidRPr="009055DC" w14:paraId="0E2D2BDD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72AD4124" w14:textId="77777777" w:rsidR="00C1392B" w:rsidRPr="009055DC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Oes rhagofyniad dysgu ynghlwm wrth yr uned? Os oes, rhowch y rhesymau am hynny:</w:t>
            </w:r>
          </w:p>
          <w:p w14:paraId="6D1D0A9D" w14:textId="10EACB36" w:rsidR="00C1392B" w:rsidRPr="009055DC" w:rsidRDefault="00C1392B" w:rsidP="000C7E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</w:p>
        </w:tc>
      </w:tr>
      <w:tr w:rsidR="000C0DF4" w:rsidRPr="009055DC" w14:paraId="0E897CD3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4AE96C0D" w14:textId="77777777" w:rsidR="00C1392B" w:rsidRPr="009055DC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Oes angen cyfieithu'r uned (Cymraeg/Saesneg)?</w:t>
            </w:r>
            <w:r w:rsidRPr="009055DC">
              <w:rPr>
                <w:rFonts w:ascii="Arial" w:hAnsi="Arial"/>
                <w:sz w:val="16"/>
                <w:lang w:val="cy-GB"/>
              </w:rPr>
              <w:t xml:space="preserve"> </w:t>
            </w:r>
            <w:r w:rsidRPr="009055DC">
              <w:rPr>
                <w:rFonts w:ascii="Arial" w:hAnsi="Arial"/>
                <w:i/>
                <w:iCs/>
                <w:sz w:val="16"/>
                <w:lang w:val="cy-GB"/>
              </w:rPr>
              <w:t>(os oes rhowch gyfiawnhad dros hynny, gan gynnwys amcangyfrif o nifer y dysgwyr a fydd yn elwa o’r cyfieithiad)</w:t>
            </w:r>
          </w:p>
          <w:p w14:paraId="57E530AF" w14:textId="1E96D854" w:rsidR="000C0DF4" w:rsidRPr="009055DC" w:rsidRDefault="00855CB8" w:rsidP="00E70052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Cs w:val="0"/>
                <w:sz w:val="20"/>
                <w:szCs w:val="20"/>
                <w:lang w:val="cy-GB"/>
              </w:rPr>
              <w:t xml:space="preserve">Oes </w:t>
            </w:r>
          </w:p>
        </w:tc>
      </w:tr>
      <w:tr w:rsidR="00A31515" w:rsidRPr="009055DC" w14:paraId="33AA0AD4" w14:textId="77777777" w:rsidTr="00E70052">
        <w:trPr>
          <w:trHeight w:val="316"/>
        </w:trPr>
        <w:tc>
          <w:tcPr>
            <w:tcW w:w="9889" w:type="dxa"/>
            <w:gridSpan w:val="6"/>
            <w:tcMar>
              <w:top w:w="57" w:type="dxa"/>
              <w:bottom w:w="57" w:type="dxa"/>
            </w:tcMar>
          </w:tcPr>
          <w:p w14:paraId="0C7975D6" w14:textId="77777777" w:rsidR="00C1392B" w:rsidRPr="009055DC" w:rsidRDefault="00C1392B" w:rsidP="00C1392B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Oes angen cyfyngu’r uned? Os oes, rhowch y rhesymau am hynny.</w:t>
            </w:r>
          </w:p>
          <w:p w14:paraId="7BB396B8" w14:textId="77777777" w:rsidR="005F1434" w:rsidRPr="009055DC" w:rsidRDefault="005F1434" w:rsidP="00855CB8">
            <w:pPr>
              <w:pStyle w:val="BodyTextIndent"/>
              <w:ind w:left="0"/>
              <w:rPr>
                <w:rFonts w:ascii="Arial" w:hAnsi="Arial" w:cs="Arial"/>
                <w:bCs w:val="0"/>
                <w:sz w:val="20"/>
                <w:szCs w:val="20"/>
                <w:lang w:val="cy-GB"/>
              </w:rPr>
            </w:pPr>
          </w:p>
        </w:tc>
      </w:tr>
      <w:tr w:rsidR="000C7EF4" w:rsidRPr="009055DC" w14:paraId="2811765F" w14:textId="77777777" w:rsidTr="005176F9">
        <w:trPr>
          <w:trHeight w:val="316"/>
        </w:trPr>
        <w:tc>
          <w:tcPr>
            <w:tcW w:w="9889" w:type="dxa"/>
            <w:gridSpan w:val="6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C72818C" w14:textId="77777777" w:rsidR="00C1392B" w:rsidRPr="009055DC" w:rsidRDefault="00C1392B" w:rsidP="000C0DF4">
            <w:pPr>
              <w:pStyle w:val="BodyTextIndent"/>
              <w:ind w:left="0"/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At ddefnydd Agored Cymru yn unig: </w:t>
            </w:r>
          </w:p>
          <w:p w14:paraId="1D6E35C5" w14:textId="2B95501A" w:rsidR="005176F9" w:rsidRPr="009055DC" w:rsidRDefault="005176F9" w:rsidP="000C0DF4">
            <w:pPr>
              <w:pStyle w:val="BodyTextIndent"/>
              <w:ind w:left="0"/>
              <w:rPr>
                <w:rFonts w:ascii="Arial" w:hAnsi="Arial" w:cs="Arial"/>
                <w:b/>
                <w:bCs w:val="0"/>
                <w:sz w:val="20"/>
                <w:szCs w:val="20"/>
                <w:lang w:val="cy-GB"/>
              </w:rPr>
            </w:pPr>
          </w:p>
        </w:tc>
      </w:tr>
      <w:tr w:rsidR="000C7EF4" w:rsidRPr="009055DC" w14:paraId="790CD13F" w14:textId="77777777" w:rsidTr="00B150A1"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D5B0BC0" w14:textId="77777777" w:rsidR="00C1392B" w:rsidRPr="009055DC" w:rsidRDefault="00C1392B" w:rsidP="00C1392B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 xml:space="preserve">Cod Rhagddodiad yr Uned: </w:t>
            </w:r>
          </w:p>
          <w:p w14:paraId="40F6F001" w14:textId="1A2EC339" w:rsidR="005176F9" w:rsidRPr="009055DC" w:rsidRDefault="005176F9" w:rsidP="005176F9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C6239DE" w14:textId="49D64403" w:rsidR="005176F9" w:rsidRPr="009055DC" w:rsidRDefault="00855CB8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sz w:val="20"/>
                <w:szCs w:val="20"/>
                <w:lang w:val="cy-GB"/>
              </w:rPr>
              <w:t>PE7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3F52DBE1" w14:textId="77777777" w:rsidR="005176F9" w:rsidRPr="009055DC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Unit </w:t>
            </w:r>
            <w:proofErr w:type="spellStart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Review</w:t>
            </w:r>
            <w:proofErr w:type="spellEnd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Cohort</w:t>
            </w:r>
            <w:proofErr w:type="spellEnd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68CA2598" w14:textId="77777777" w:rsidR="005176F9" w:rsidRPr="009055DC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14:paraId="2E1136C6" w14:textId="77777777" w:rsidR="005176F9" w:rsidRPr="009055DC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proofErr w:type="spellStart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Expiry</w:t>
            </w:r>
            <w:proofErr w:type="spellEnd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Date</w:t>
            </w:r>
            <w:proofErr w:type="spellEnd"/>
          </w:p>
          <w:p w14:paraId="656F1BC0" w14:textId="77777777" w:rsidR="005176F9" w:rsidRPr="009055DC" w:rsidRDefault="005176F9" w:rsidP="00D16808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(QALL)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72887C13" w14:textId="77777777" w:rsidR="005176F9" w:rsidRPr="009055DC" w:rsidRDefault="005176F9" w:rsidP="00D16808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7BC450E6" w14:textId="77777777" w:rsidR="002B3622" w:rsidRPr="009055DC" w:rsidRDefault="002B3622" w:rsidP="002B3622">
      <w:pPr>
        <w:pStyle w:val="BodyTextIndent"/>
        <w:ind w:left="0"/>
        <w:rPr>
          <w:rFonts w:ascii="Arial" w:hAnsi="Arial" w:cs="Arial"/>
          <w:sz w:val="20"/>
          <w:szCs w:val="20"/>
          <w:lang w:val="cy-GB"/>
        </w:rPr>
      </w:pPr>
      <w:r w:rsidRPr="009055DC">
        <w:rPr>
          <w:rFonts w:ascii="Arial" w:hAnsi="Arial" w:cs="Arial"/>
          <w:sz w:val="20"/>
          <w:szCs w:val="20"/>
          <w:lang w:val="cy-GB"/>
        </w:rPr>
        <w:t xml:space="preserve"> 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802"/>
        <w:gridCol w:w="7087"/>
      </w:tblGrid>
      <w:tr w:rsidR="000C7EF4" w:rsidRPr="009055DC" w14:paraId="06DF09A1" w14:textId="77777777" w:rsidTr="008315F1">
        <w:trPr>
          <w:cantSplit/>
          <w:tblHeader/>
        </w:trPr>
        <w:tc>
          <w:tcPr>
            <w:tcW w:w="280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D789BCF" w14:textId="230AEBE7" w:rsidR="00917929" w:rsidRPr="009055DC" w:rsidRDefault="00917929" w:rsidP="00D168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Pwrpas a Nod yr uned:</w:t>
            </w:r>
          </w:p>
          <w:p w14:paraId="523C7B1F" w14:textId="0F042A04" w:rsidR="002B3622" w:rsidRPr="009055DC" w:rsidRDefault="002B3622" w:rsidP="00D168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7087" w:type="dxa"/>
            <w:tcMar>
              <w:top w:w="57" w:type="dxa"/>
              <w:bottom w:w="57" w:type="dxa"/>
            </w:tcMar>
          </w:tcPr>
          <w:p w14:paraId="754C301F" w14:textId="5C0BB32C" w:rsidR="002B3622" w:rsidRPr="009055DC" w:rsidRDefault="00DC0C76" w:rsidP="00DC0C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uned hon ar gyfer y rheini sy’n paratoi ac yn rhoi meddyginiaethau drwy gathetr </w:t>
            </w:r>
            <w:proofErr w:type="spellStart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 xml:space="preserve">, gan gynnwys toddiant cynnal cathetr. Er mwyn gwneud yr uned hon, mae’n rhaid i’r ymgeisydd fod wedi cael yr hyfforddiant cathetr </w:t>
            </w:r>
            <w:proofErr w:type="spellStart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 xml:space="preserve"> perthnasol.</w:t>
            </w:r>
          </w:p>
        </w:tc>
      </w:tr>
    </w:tbl>
    <w:p w14:paraId="35811C69" w14:textId="77777777" w:rsidR="00297203" w:rsidRPr="009055DC" w:rsidRDefault="002429EC" w:rsidP="00297203">
      <w:pPr>
        <w:spacing w:after="80" w:line="240" w:lineRule="auto"/>
        <w:rPr>
          <w:rFonts w:ascii="Arial" w:hAnsi="Arial" w:cs="Arial"/>
          <w:b/>
          <w:sz w:val="20"/>
          <w:szCs w:val="20"/>
          <w:lang w:val="cy-GB"/>
        </w:rPr>
      </w:pPr>
      <w:r w:rsidRPr="009055DC">
        <w:rPr>
          <w:rFonts w:ascii="Arial" w:hAnsi="Arial" w:cs="Arial"/>
          <w:b/>
          <w:sz w:val="20"/>
          <w:szCs w:val="20"/>
          <w:highlight w:val="yellow"/>
          <w:lang w:val="cy-GB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5065"/>
      </w:tblGrid>
      <w:tr w:rsidR="00297203" w:rsidRPr="009055DC" w14:paraId="7C7F19C0" w14:textId="77777777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C1D605" w14:textId="183C3B69" w:rsidR="00917929" w:rsidRPr="009055DC" w:rsidRDefault="009179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lang w:val="cy-GB"/>
              </w:rPr>
              <w:lastRenderedPageBreak/>
              <w:t>CANLYNIADAU DYSGU</w:t>
            </w:r>
          </w:p>
          <w:p w14:paraId="352BC774" w14:textId="2DCC99CB" w:rsidR="00297203" w:rsidRPr="009055DC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7512AD" w14:textId="045A7AF3" w:rsidR="00917929" w:rsidRPr="009055DC" w:rsidRDefault="00917929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lang w:val="cy-GB"/>
              </w:rPr>
              <w:t>MEINI PRAWF ASESU</w:t>
            </w:r>
          </w:p>
          <w:p w14:paraId="6B8F88C7" w14:textId="1D34DF62" w:rsidR="00297203" w:rsidRPr="009055DC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97203" w:rsidRPr="009055DC" w14:paraId="10546320" w14:textId="77777777" w:rsidTr="00297203">
        <w:trPr>
          <w:cantSplit/>
          <w:tblHeader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FF4CBD" w14:textId="3B2FF3CF" w:rsidR="00917929" w:rsidRPr="009055DC" w:rsidRDefault="0091792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lang w:val="cy-GB"/>
              </w:rPr>
              <w:t>Bydd y myfyriwr yn:</w:t>
            </w:r>
          </w:p>
          <w:p w14:paraId="330BC47A" w14:textId="106A75E4" w:rsidR="00297203" w:rsidRPr="009055DC" w:rsidRDefault="0029720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C6268B" w14:textId="77777777" w:rsidR="00917929" w:rsidRPr="009055DC" w:rsidRDefault="00917929">
            <w:pPr>
              <w:snapToGrid w:val="0"/>
              <w:spacing w:after="0" w:line="240" w:lineRule="auto"/>
              <w:ind w:left="432" w:hanging="432"/>
              <w:rPr>
                <w:rFonts w:ascii="Arial" w:hAnsi="Arial"/>
                <w:lang w:val="cy-GB"/>
              </w:rPr>
            </w:pPr>
            <w:r w:rsidRPr="009055DC">
              <w:rPr>
                <w:rFonts w:ascii="Arial" w:hAnsi="Arial"/>
                <w:lang w:val="cy-GB"/>
              </w:rPr>
              <w:t>Mae'r myfyriwr yn gallu:</w:t>
            </w:r>
          </w:p>
          <w:p w14:paraId="657D3B2F" w14:textId="5F3963A6" w:rsidR="00297203" w:rsidRPr="009055DC" w:rsidRDefault="00297203">
            <w:pPr>
              <w:snapToGrid w:val="0"/>
              <w:spacing w:after="0" w:line="240" w:lineRule="auto"/>
              <w:ind w:left="432" w:hanging="432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97203" w:rsidRPr="009055DC" w14:paraId="4CFA4250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6B8F6E" w14:textId="16A5BC83" w:rsidR="00615D93" w:rsidRPr="009055DC" w:rsidRDefault="00DC0C76" w:rsidP="00615D9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9055D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sut mae rhoi meddyginiaeth yn ddiogel drwy gathetr </w:t>
            </w:r>
            <w:proofErr w:type="spellStart"/>
            <w:r w:rsidRPr="009055D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B3F533" w14:textId="3B391663" w:rsidR="00DC0C76" w:rsidRPr="009055DC" w:rsidRDefault="00DC0C76" w:rsidP="00DC0C76">
            <w:pPr>
              <w:pStyle w:val="AssessmentCriteria"/>
              <w:numPr>
                <w:ilvl w:val="1"/>
                <w:numId w:val="28"/>
              </w:numPr>
              <w:suppressAutoHyphens/>
              <w:autoSpaceDN w:val="0"/>
              <w:snapToGrid w:val="0"/>
              <w:spacing w:after="160" w:line="249" w:lineRule="auto"/>
              <w:rPr>
                <w:snapToGrid/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 Disgrifio anatomi llwybr </w:t>
            </w:r>
            <w:proofErr w:type="spellStart"/>
            <w:r w:rsidRPr="009055DC">
              <w:rPr>
                <w:color w:val="000000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 dynion a merched.</w:t>
            </w:r>
          </w:p>
          <w:p w14:paraId="10D26EA9" w14:textId="77777777" w:rsidR="00DC0C76" w:rsidRPr="009055DC" w:rsidRDefault="00DC0C76" w:rsidP="00DC0C76">
            <w:pPr>
              <w:pStyle w:val="AssessmentCriteria"/>
              <w:numPr>
                <w:ilvl w:val="1"/>
                <w:numId w:val="28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Disgrifio’r mesurau atal a rheoli heintiau sy’n ofynnol wrth roi meddyginiaethau drwy gathetr </w:t>
            </w:r>
            <w:proofErr w:type="spellStart"/>
            <w:r w:rsidRPr="009055DC">
              <w:rPr>
                <w:color w:val="000000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color w:val="000000"/>
                <w:sz w:val="24"/>
                <w:szCs w:val="24"/>
                <w:lang w:val="cy-GB"/>
              </w:rPr>
              <w:t>.</w:t>
            </w:r>
          </w:p>
          <w:p w14:paraId="73EC07A8" w14:textId="77777777" w:rsidR="00DC0C76" w:rsidRPr="009055DC" w:rsidRDefault="00DC0C76" w:rsidP="00DC0C76">
            <w:pPr>
              <w:pStyle w:val="AssessmentCriteria"/>
              <w:numPr>
                <w:ilvl w:val="1"/>
                <w:numId w:val="28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Disgrifio unrhyw arwyddion neu symptomau a fyddai’n atal rhoi meddyginiaeth drwy gathetr </w:t>
            </w:r>
            <w:proofErr w:type="spellStart"/>
            <w:r w:rsidRPr="009055DC">
              <w:rPr>
                <w:color w:val="000000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. </w:t>
            </w:r>
          </w:p>
          <w:p w14:paraId="40EEB610" w14:textId="77777777" w:rsidR="00DC0C76" w:rsidRPr="009055DC" w:rsidRDefault="00DC0C76" w:rsidP="00DC0C76">
            <w:pPr>
              <w:pStyle w:val="AssessmentCriteria"/>
              <w:numPr>
                <w:ilvl w:val="1"/>
                <w:numId w:val="28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Nodi’r meddyginiaethau y gellir eu rhoi drwy gathetr </w:t>
            </w:r>
            <w:proofErr w:type="spellStart"/>
            <w:r w:rsidRPr="009055DC">
              <w:rPr>
                <w:color w:val="000000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color w:val="000000"/>
                <w:sz w:val="24"/>
                <w:szCs w:val="24"/>
                <w:lang w:val="cy-GB"/>
              </w:rPr>
              <w:t>.</w:t>
            </w:r>
          </w:p>
          <w:p w14:paraId="20CB4B5F" w14:textId="19394F89" w:rsidR="00DC0C76" w:rsidRPr="009055DC" w:rsidRDefault="00DC0C76" w:rsidP="00DC0C76">
            <w:pPr>
              <w:pStyle w:val="AssessmentCriteria"/>
              <w:numPr>
                <w:ilvl w:val="1"/>
                <w:numId w:val="28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Nodi unrhyw adweithiau niweidiol a fyddai’n golygu bod angen rhoi’r gorau i’r broses ar unwaith, a’r gofynion </w:t>
            </w:r>
            <w:proofErr w:type="spellStart"/>
            <w:r w:rsidRPr="009055DC">
              <w:rPr>
                <w:color w:val="000000"/>
                <w:sz w:val="24"/>
                <w:szCs w:val="24"/>
                <w:lang w:val="cy-GB"/>
              </w:rPr>
              <w:t>uwchgyfeirio</w:t>
            </w:r>
            <w:proofErr w:type="spellEnd"/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 ac adrodd.</w:t>
            </w:r>
          </w:p>
          <w:p w14:paraId="46ACF237" w14:textId="5268B5BA" w:rsidR="00DC0C76" w:rsidRPr="009055DC" w:rsidRDefault="00DC0C76" w:rsidP="00DC0C76">
            <w:pPr>
              <w:pStyle w:val="AssessmentCriteria"/>
              <w:numPr>
                <w:ilvl w:val="1"/>
                <w:numId w:val="28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Nodi’r risgiau sy’n gysylltiedig â heintiau’r llwybr </w:t>
            </w:r>
            <w:proofErr w:type="spellStart"/>
            <w:r w:rsidRPr="009055DC">
              <w:rPr>
                <w:color w:val="000000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color w:val="000000"/>
                <w:sz w:val="24"/>
                <w:szCs w:val="24"/>
                <w:lang w:val="cy-GB"/>
              </w:rPr>
              <w:t xml:space="preserve"> sy’n cael eu hachosi gan gathetr (CAUTI), yn enwedig pan fydd y system gaeedig wedi torri.</w:t>
            </w:r>
          </w:p>
          <w:p w14:paraId="2DE533A0" w14:textId="16107F6F" w:rsidR="00615D93" w:rsidRPr="009055DC" w:rsidRDefault="00615D93" w:rsidP="00DC0C76">
            <w:pPr>
              <w:pStyle w:val="AssessmentCriteria"/>
              <w:numPr>
                <w:ilvl w:val="0"/>
                <w:numId w:val="0"/>
              </w:numPr>
              <w:suppressAutoHyphens/>
              <w:autoSpaceDN w:val="0"/>
              <w:snapToGrid w:val="0"/>
              <w:spacing w:line="249" w:lineRule="auto"/>
              <w:ind w:left="360"/>
              <w:rPr>
                <w:lang w:val="cy-GB"/>
              </w:rPr>
            </w:pPr>
          </w:p>
        </w:tc>
      </w:tr>
      <w:tr w:rsidR="00297203" w:rsidRPr="009055DC" w14:paraId="4DBA0E48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CED1F4" w14:textId="5B817CEA" w:rsidR="00297203" w:rsidRPr="009055DC" w:rsidRDefault="00DC0C76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 xml:space="preserve">Gallu paratoi ar gyfer rhoi meddyginiaeth drwy gathetr </w:t>
            </w:r>
            <w:proofErr w:type="spellStart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>wrinol</w:t>
            </w:r>
            <w:proofErr w:type="spellEnd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05C9A7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snapToGrid/>
                <w:color w:val="auto"/>
                <w:lang w:val="cy-GB"/>
              </w:rPr>
            </w:pPr>
            <w:r w:rsidRPr="009055DC">
              <w:rPr>
                <w:color w:val="auto"/>
                <w:lang w:val="cy-GB"/>
              </w:rPr>
              <w:t>Defnyddio’r mesurau atal a rheoli heintiau drwy gydol y broses o roi’r feddyginiaeth.</w:t>
            </w:r>
          </w:p>
          <w:p w14:paraId="3E15C85C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color w:val="auto"/>
                <w:sz w:val="24"/>
                <w:szCs w:val="24"/>
                <w:lang w:val="cy-GB"/>
              </w:rPr>
            </w:pPr>
            <w:r w:rsidRPr="009055DC">
              <w:rPr>
                <w:color w:val="auto"/>
                <w:sz w:val="24"/>
                <w:szCs w:val="24"/>
                <w:lang w:val="cy-GB"/>
              </w:rPr>
              <w:t>Cadarnhau amseriad priodol y feddyginiaeth.</w:t>
            </w:r>
          </w:p>
          <w:p w14:paraId="64B45034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color w:val="auto"/>
                <w:lang w:val="cy-GB"/>
              </w:rPr>
            </w:pPr>
            <w:r w:rsidRPr="009055DC">
              <w:rPr>
                <w:color w:val="auto"/>
                <w:lang w:val="cy-GB"/>
              </w:rPr>
              <w:t>Cael caniatâd yr unigolyn yn unol â’r cynllun gofal personol.</w:t>
            </w:r>
          </w:p>
          <w:p w14:paraId="7475D279" w14:textId="411610B3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Dewis, gwirio a pharatoi’r feddyginiaeth yn unol â’r cofnod rhoi meddyginiaeth, a pholisïau a gweithdrefnau lleol.</w:t>
            </w:r>
          </w:p>
          <w:p w14:paraId="7FE6A0F7" w14:textId="4F35B930" w:rsidR="00CE0BDE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Cynnal unrhyw wiriadau o fesuriadau ffisiolegol sydd eu hangen, yn unol â’r cynllun gofal personol.</w:t>
            </w:r>
          </w:p>
        </w:tc>
      </w:tr>
      <w:tr w:rsidR="001C06B7" w:rsidRPr="009055DC" w14:paraId="235F0B14" w14:textId="77777777" w:rsidTr="00297203">
        <w:trPr>
          <w:cantSplit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C2B5F2" w14:textId="5090B613" w:rsidR="001C06B7" w:rsidRPr="009055DC" w:rsidRDefault="00DC0C76" w:rsidP="00297203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Gallu rhoi a monitro meddyginiaeth unigolion.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AED4FE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snapToGrid/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Rhoi’r feddyginiaeth yn ddiogel:</w:t>
            </w:r>
            <w:r w:rsidRPr="009055DC">
              <w:rPr>
                <w:color w:val="000000"/>
                <w:sz w:val="24"/>
                <w:szCs w:val="24"/>
                <w:lang w:val="cy-GB"/>
              </w:rPr>
              <w:br/>
              <w:t>a) yn unol â deddfwriaeth a pholisïau lleol</w:t>
            </w:r>
          </w:p>
          <w:p w14:paraId="762DDD07" w14:textId="77777777" w:rsidR="00DC0C76" w:rsidRPr="009055DC" w:rsidRDefault="00DC0C76" w:rsidP="00DC0C76">
            <w:pPr>
              <w:pStyle w:val="AssessmentCriteria"/>
              <w:numPr>
                <w:ilvl w:val="0"/>
                <w:numId w:val="0"/>
              </w:numPr>
              <w:tabs>
                <w:tab w:val="left" w:pos="720"/>
              </w:tabs>
              <w:spacing w:after="160" w:line="249" w:lineRule="auto"/>
              <w:ind w:left="792" w:hanging="360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b) mewn ffordd sy’n lleihau poen, annifyrrwch a thrawma i’r unigolyn</w:t>
            </w:r>
          </w:p>
          <w:p w14:paraId="58853DB1" w14:textId="77777777" w:rsidR="00DC0C76" w:rsidRPr="009055DC" w:rsidRDefault="00DC0C76" w:rsidP="00DC0C76">
            <w:pPr>
              <w:pStyle w:val="AssessmentCriteria"/>
              <w:numPr>
                <w:ilvl w:val="0"/>
                <w:numId w:val="0"/>
              </w:numPr>
              <w:tabs>
                <w:tab w:val="left" w:pos="720"/>
              </w:tabs>
              <w:spacing w:after="160" w:line="249" w:lineRule="auto"/>
              <w:ind w:left="792" w:hanging="360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c) sicrhau preifatrwydd, urddas a hawl unigolyn i wrthod</w:t>
            </w:r>
          </w:p>
          <w:p w14:paraId="0A9C9BBA" w14:textId="77777777" w:rsidR="00DC0C76" w:rsidRPr="009055DC" w:rsidRDefault="00DC0C76" w:rsidP="00DC0C76">
            <w:pPr>
              <w:pStyle w:val="AssessmentCriteria"/>
              <w:numPr>
                <w:ilvl w:val="0"/>
                <w:numId w:val="0"/>
              </w:numPr>
              <w:tabs>
                <w:tab w:val="left" w:pos="720"/>
              </w:tabs>
              <w:spacing w:after="160" w:line="249" w:lineRule="auto"/>
              <w:ind w:left="792" w:hanging="360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d) perfformio ac ymateb yn briodol i unrhyw fesuriadau ffisiolegol sylfaenol gofynnol cyn rhoi’r feddyginiaeth.</w:t>
            </w:r>
          </w:p>
          <w:p w14:paraId="350EDBAE" w14:textId="77777777" w:rsidR="00DC0C76" w:rsidRPr="009055DC" w:rsidRDefault="00DC0C76" w:rsidP="00DC0C76">
            <w:pPr>
              <w:pStyle w:val="AssessmentCriteria"/>
              <w:numPr>
                <w:ilvl w:val="0"/>
                <w:numId w:val="0"/>
              </w:numPr>
              <w:tabs>
                <w:tab w:val="left" w:pos="720"/>
              </w:tabs>
              <w:spacing w:after="160" w:line="249" w:lineRule="auto"/>
              <w:ind w:left="792" w:hanging="360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e) dangos rheolaeth dda ar heintiau a gweithdrefnau’r dechneg aseptig di-gyffwrdd (ANTT).</w:t>
            </w:r>
          </w:p>
          <w:p w14:paraId="160E6307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Monitro cyflwr yr unigolyn wrth roi meddyginiaeth.</w:t>
            </w:r>
          </w:p>
          <w:p w14:paraId="40F9BB97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Gwirio cyflwr yr unigolyn ar ôl rhoi’r feddyginiaeth.</w:t>
            </w:r>
          </w:p>
          <w:p w14:paraId="479E6499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Cofnodi ac adrodd ar roi’r feddyginiaeth yn unol â pholisïau a gweithdrefnau lleol.</w:t>
            </w:r>
          </w:p>
          <w:p w14:paraId="22862C22" w14:textId="77777777" w:rsidR="00DC0C76" w:rsidRPr="009055DC" w:rsidRDefault="00DC0C76" w:rsidP="00DC0C76">
            <w:pPr>
              <w:pStyle w:val="AssessmentCriteria"/>
              <w:numPr>
                <w:ilvl w:val="1"/>
                <w:numId w:val="5"/>
              </w:numPr>
              <w:suppressAutoHyphens/>
              <w:autoSpaceDN w:val="0"/>
              <w:snapToGrid w:val="0"/>
              <w:spacing w:after="160" w:line="249" w:lineRule="auto"/>
              <w:rPr>
                <w:color w:val="000000"/>
                <w:sz w:val="24"/>
                <w:szCs w:val="24"/>
                <w:lang w:val="cy-GB"/>
              </w:rPr>
            </w:pPr>
            <w:r w:rsidRPr="009055DC">
              <w:rPr>
                <w:color w:val="000000"/>
                <w:sz w:val="24"/>
                <w:szCs w:val="24"/>
                <w:lang w:val="cy-GB"/>
              </w:rPr>
              <w:t>Cael gwared â hen feddyginiaethau a meddyginiaethau sydd wedi’u defnyddio’n rhannol yn unol â gofynion cyfreithiol a gofynion y sefydliad.</w:t>
            </w:r>
          </w:p>
          <w:p w14:paraId="73A1DB18" w14:textId="0B9E083D" w:rsidR="001C06B7" w:rsidRPr="009055DC" w:rsidRDefault="001C06B7" w:rsidP="00B323A5">
            <w:pPr>
              <w:pStyle w:val="AssessmentCriteria"/>
              <w:numPr>
                <w:ilvl w:val="0"/>
                <w:numId w:val="0"/>
              </w:numPr>
              <w:spacing w:after="160" w:line="259" w:lineRule="auto"/>
              <w:rPr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1038B7BD" w14:textId="77777777" w:rsidR="00297203" w:rsidRPr="009055DC" w:rsidRDefault="00297203" w:rsidP="00297203">
      <w:pPr>
        <w:spacing w:after="0" w:line="240" w:lineRule="auto"/>
        <w:rPr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0"/>
        <w:gridCol w:w="9356"/>
        <w:gridCol w:w="283"/>
      </w:tblGrid>
      <w:tr w:rsidR="002E71B0" w:rsidRPr="009055DC" w14:paraId="3654784F" w14:textId="77777777" w:rsidTr="002E646C">
        <w:tc>
          <w:tcPr>
            <w:tcW w:w="9889" w:type="dxa"/>
            <w:gridSpan w:val="3"/>
            <w:tcBorders>
              <w:bottom w:val="nil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7A7DFBBD" w14:textId="4E2F737A" w:rsidR="00917929" w:rsidRPr="009055DC" w:rsidRDefault="00917929" w:rsidP="002E64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9055DC">
              <w:rPr>
                <w:rStyle w:val="Strong"/>
                <w:rFonts w:ascii="Arial" w:hAnsi="Arial"/>
                <w:lang w:val="cy-GB"/>
              </w:rPr>
              <w:t>Gwybodaeth Asesu:</w:t>
            </w:r>
          </w:p>
          <w:p w14:paraId="6AED8D59" w14:textId="76054694" w:rsidR="002E71B0" w:rsidRPr="009055DC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002E71B0" w:rsidRPr="009055DC" w14:paraId="27270A35" w14:textId="77777777" w:rsidTr="002E646C">
        <w:tc>
          <w:tcPr>
            <w:tcW w:w="9889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DDA23EF" w14:textId="77777777" w:rsidR="00917929" w:rsidRPr="009055DC" w:rsidRDefault="00917929" w:rsidP="002E646C">
            <w:pPr>
              <w:spacing w:after="60" w:line="240" w:lineRule="auto"/>
              <w:rPr>
                <w:rFonts w:ascii="Arial" w:hAnsi="Arial"/>
                <w:sz w:val="20"/>
                <w:lang w:val="cy-GB"/>
              </w:rPr>
            </w:pPr>
            <w:r w:rsidRPr="009055DC">
              <w:rPr>
                <w:rFonts w:ascii="Arial" w:hAnsi="Arial"/>
                <w:sz w:val="20"/>
                <w:lang w:val="cy-GB"/>
              </w:rPr>
              <w:t>Nodwch isod unrhyw wybodaeth asesu benodol i'w defnyddio gyda’r uned hon, gan egluro datganiadau ystod a’r gofynion sylfaenol mewn meini prawf asesu.</w:t>
            </w:r>
          </w:p>
          <w:p w14:paraId="6198349B" w14:textId="1241812D" w:rsidR="002E71B0" w:rsidRPr="009055DC" w:rsidRDefault="002E71B0" w:rsidP="002E646C">
            <w:pPr>
              <w:spacing w:after="6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  <w:t>.</w:t>
            </w:r>
          </w:p>
        </w:tc>
      </w:tr>
      <w:tr w:rsidR="002E71B0" w:rsidRPr="009055DC" w14:paraId="12A2268E" w14:textId="77777777" w:rsidTr="002E646C">
        <w:tc>
          <w:tcPr>
            <w:tcW w:w="250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FBF5C50" w14:textId="77777777" w:rsidR="002E71B0" w:rsidRPr="009055DC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75D07DA0" w14:textId="77777777" w:rsidR="00855CB8" w:rsidRPr="009055DC" w:rsidRDefault="00855CB8" w:rsidP="00855CB8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napToGrid w:val="0"/>
              <w:spacing w:after="0" w:line="240" w:lineRule="auto"/>
              <w:contextualSpacing w:val="0"/>
              <w:rPr>
                <w:rFonts w:ascii="Arial" w:hAnsi="Arial" w:cs="Arial"/>
                <w:snapToGrid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>Gellir cwblhau agweddau ymarferol yr uned hon mewn amgylchedd sy’n efelychu’r gweithle, gydag un asesiad mewn lleoliad ymarfer.</w:t>
            </w:r>
          </w:p>
          <w:p w14:paraId="2463020E" w14:textId="756E189C" w:rsidR="00855CB8" w:rsidRPr="009055DC" w:rsidRDefault="00855CB8" w:rsidP="00855CB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</w:p>
          <w:p w14:paraId="05529DDE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 xml:space="preserve">Mae CD 1 yn cynnwys pob math o gathetr, gan gynnwys cathetr uwch </w:t>
            </w:r>
            <w:proofErr w:type="spellStart"/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>biwbig</w:t>
            </w:r>
            <w:proofErr w:type="spellEnd"/>
          </w:p>
          <w:p w14:paraId="4D7F0BC3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 xml:space="preserve"> MPA 1.1 I gynnwys y bledren, strwythur llawr y pelfis ac organau cenhedlu cysylltiedig</w:t>
            </w:r>
          </w:p>
          <w:p w14:paraId="1DF327EF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 xml:space="preserve">MPA 1.3 Dylid cyfeirio at wybodaeth am y feddyginiaeth benodol </w:t>
            </w: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br/>
            </w:r>
          </w:p>
          <w:p w14:paraId="144FCB7A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lastRenderedPageBreak/>
              <w:t xml:space="preserve">MPA 2.2 </w:t>
            </w:r>
            <w:bookmarkStart w:id="0" w:name="_Hlk70678584"/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>I gynnwys: gwirio nad yw’r unigolyn wedi cael unrhyw feddyginiaeth yn ddiweddar, ac a oes unrhyw gyfyngiadau sylweddol yn ymwneud â mesuriadau ffisiolegol sylfaenol.</w:t>
            </w:r>
            <w:bookmarkEnd w:id="0"/>
          </w:p>
          <w:p w14:paraId="543DBE04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br/>
              <w:t>CD 2 – Rhaid arsylwi’r dysgwr o leiaf dair gwaith, yn unol â pholisïau a gweithdrefnau lleol a chwmpas ymarfer.</w:t>
            </w:r>
          </w:p>
          <w:p w14:paraId="5FAF9038" w14:textId="77777777" w:rsidR="00855CB8" w:rsidRPr="009055DC" w:rsidRDefault="00855CB8" w:rsidP="00855CB8">
            <w:pPr>
              <w:rPr>
                <w:sz w:val="20"/>
                <w:lang w:val="cy-GB" w:eastAsia="en-US"/>
              </w:rPr>
            </w:pPr>
            <w:r w:rsidRPr="009055DC">
              <w:rPr>
                <w:rFonts w:ascii="Arial" w:hAnsi="Arial" w:cs="Arial"/>
                <w:color w:val="FF0000"/>
                <w:sz w:val="20"/>
                <w:szCs w:val="24"/>
                <w:lang w:val="cy-GB" w:eastAsia="en-US"/>
              </w:rPr>
              <w:t xml:space="preserve"> </w:t>
            </w: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>Rhaid cwblhau tystiolaeth o gadw cofnodion clir a chywir mewn perthynas â rhoi meddyginiaeth.</w:t>
            </w:r>
          </w:p>
          <w:p w14:paraId="6D3C9C57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br/>
            </w:r>
            <w:bookmarkStart w:id="1" w:name="_Hlk63161816"/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>MPA 2.3 Cynnwys datganiad ynglŷn â phwy sy’n gallu rhoi caniatâd ar ran yr unigolyn, os nad yw’r unigolyn yn gallu gwneud hynny a sut mae cadarnhau pwy yw’r unigolyn.</w:t>
            </w:r>
            <w:bookmarkEnd w:id="1"/>
          </w:p>
          <w:p w14:paraId="4946BA4E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 xml:space="preserve">MPA 3.2 I gynnwys adnabod unrhyw effeithiau niweidiol, a chymryd unrhyw gamau priodol pan fydd y rhain yn digwydd </w:t>
            </w:r>
          </w:p>
          <w:p w14:paraId="39661030" w14:textId="77777777" w:rsidR="00855CB8" w:rsidRPr="009055DC" w:rsidRDefault="00855CB8" w:rsidP="00855CB8">
            <w:pPr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>MPA 3.3 I gynnwys:</w:t>
            </w:r>
          </w:p>
          <w:p w14:paraId="1B87D0B7" w14:textId="77777777" w:rsidR="00855CB8" w:rsidRPr="009055DC" w:rsidRDefault="00855CB8" w:rsidP="00855CB8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napToGrid w:val="0"/>
              <w:spacing w:after="160" w:line="249" w:lineRule="auto"/>
              <w:contextualSpacing w:val="0"/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>adnabod unrhyw effeithiau andwyol, a chymryd unrhyw gamau priodol pan fydd y rhain yn digwydd</w:t>
            </w:r>
          </w:p>
          <w:p w14:paraId="445EB6B3" w14:textId="77777777" w:rsidR="00855CB8" w:rsidRPr="009055DC" w:rsidRDefault="00855CB8" w:rsidP="00855CB8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napToGrid w:val="0"/>
              <w:spacing w:after="160" w:line="249" w:lineRule="auto"/>
              <w:contextualSpacing w:val="0"/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  <w:r w:rsidRPr="009055DC">
              <w:rPr>
                <w:rFonts w:ascii="Arial" w:hAnsi="Arial" w:cs="Arial"/>
                <w:sz w:val="20"/>
                <w:szCs w:val="24"/>
                <w:lang w:val="cy-GB" w:eastAsia="en-US"/>
              </w:rPr>
              <w:t xml:space="preserve">unrhyw arsylwadau ar ôl rhoi’r feddyginiaeth fel y nodir yn y cynllun gofal personol </w:t>
            </w:r>
          </w:p>
          <w:p w14:paraId="0093D00A" w14:textId="77777777" w:rsidR="00855CB8" w:rsidRPr="009055DC" w:rsidRDefault="00855CB8" w:rsidP="00855CB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</w:p>
          <w:p w14:paraId="41A0CF66" w14:textId="77777777" w:rsidR="00855CB8" w:rsidRPr="009055DC" w:rsidRDefault="00855CB8" w:rsidP="00855CB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</w:p>
          <w:p w14:paraId="514145A2" w14:textId="77777777" w:rsidR="00855CB8" w:rsidRPr="009055DC" w:rsidRDefault="00855CB8" w:rsidP="00855CB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cy-GB" w:eastAsia="en-US"/>
              </w:rPr>
            </w:pPr>
          </w:p>
          <w:p w14:paraId="5EEA8F0F" w14:textId="77777777" w:rsidR="00CE0BDE" w:rsidRPr="009055DC" w:rsidRDefault="00CE0BDE" w:rsidP="00A669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77F1DAB" w14:textId="77777777" w:rsidR="002E71B0" w:rsidRPr="009055DC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2E71B0" w:rsidRPr="009055DC" w14:paraId="3368F817" w14:textId="77777777" w:rsidTr="002E646C">
        <w:tc>
          <w:tcPr>
            <w:tcW w:w="9889" w:type="dxa"/>
            <w:gridSpan w:val="3"/>
            <w:tcBorders>
              <w:top w:val="nil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442E8627" w14:textId="77777777" w:rsidR="00917929" w:rsidRPr="009055DC" w:rsidRDefault="00917929" w:rsidP="002E646C">
            <w:pPr>
              <w:spacing w:before="60" w:after="0" w:line="240" w:lineRule="auto"/>
              <w:rPr>
                <w:rFonts w:ascii="Arial" w:hAnsi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sz w:val="20"/>
                <w:szCs w:val="20"/>
                <w:lang w:val="cy-GB"/>
              </w:rPr>
              <w:t xml:space="preserve">Os nad yw wedi’i nodi’n benodol yn y wybodaeth asesu, </w:t>
            </w:r>
            <w:r w:rsidRPr="009055DC">
              <w:rPr>
                <w:rStyle w:val="Strong"/>
                <w:rFonts w:ascii="Arial" w:hAnsi="Arial"/>
                <w:sz w:val="20"/>
                <w:szCs w:val="20"/>
                <w:lang w:val="cy-GB"/>
              </w:rPr>
              <w:t>mae datganiad lluosog mewn unrhyw faen prawf asesu yn golygu o leiaf dau</w:t>
            </w:r>
            <w:r w:rsidRPr="009055DC">
              <w:rPr>
                <w:rFonts w:ascii="Arial" w:hAnsi="Arial"/>
                <w:sz w:val="20"/>
                <w:szCs w:val="20"/>
                <w:lang w:val="cy-GB"/>
              </w:rPr>
              <w:t>.</w:t>
            </w:r>
          </w:p>
          <w:p w14:paraId="71ADCB9B" w14:textId="3CCD918B" w:rsidR="002E71B0" w:rsidRPr="009055DC" w:rsidRDefault="002E71B0" w:rsidP="002E646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5D024AB8" w14:textId="77777777" w:rsidR="002E71B0" w:rsidRPr="009055DC" w:rsidRDefault="002E71B0" w:rsidP="002E71B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9055DC" w14:paraId="66777F4E" w14:textId="77777777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BF94FCF" w14:textId="419FF19B" w:rsidR="002E71B0" w:rsidRPr="009055DC" w:rsidRDefault="00917929" w:rsidP="009A1B06">
            <w:pPr>
              <w:spacing w:after="0" w:line="240" w:lineRule="auto"/>
              <w:rPr>
                <w:rFonts w:ascii="Arial" w:hAnsi="Arial"/>
                <w:b/>
                <w:sz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Dulliau Asesu wedi'u Rhagnodi:</w:t>
            </w:r>
          </w:p>
        </w:tc>
      </w:tr>
      <w:tr w:rsidR="002E71B0" w:rsidRPr="009055DC" w14:paraId="5E52931A" w14:textId="77777777" w:rsidTr="002E646C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3487F788" w14:textId="77777777" w:rsidR="00917929" w:rsidRPr="009055DC" w:rsidRDefault="00917929" w:rsidP="009179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sz w:val="20"/>
                <w:lang w:val="cy-GB"/>
              </w:rPr>
              <w:t>A ddylai fod unrhyw ddulliau asesu wedi’u rhagnodi ar gyfer yr uned hon?  Os dylai – rhowch fanylion:</w:t>
            </w:r>
          </w:p>
          <w:p w14:paraId="073A3010" w14:textId="10985C57" w:rsidR="002E71B0" w:rsidRPr="009055DC" w:rsidRDefault="0002075C" w:rsidP="0002075C">
            <w:pPr>
              <w:rPr>
                <w:snapToGrid/>
                <w:lang w:val="cy-GB"/>
              </w:rPr>
            </w:pPr>
            <w:r w:rsidRPr="009055DC">
              <w:rPr>
                <w:lang w:val="cy-GB"/>
              </w:rPr>
              <w:t>Arsylwi</w:t>
            </w:r>
          </w:p>
        </w:tc>
      </w:tr>
    </w:tbl>
    <w:p w14:paraId="20E23C9D" w14:textId="77777777" w:rsidR="00B026D3" w:rsidRPr="009055DC" w:rsidRDefault="00B026D3" w:rsidP="002E71B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p w14:paraId="223C29A8" w14:textId="77777777" w:rsidR="002E71B0" w:rsidRPr="009055DC" w:rsidRDefault="002E71B0" w:rsidP="002E71B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9055DC" w14:paraId="79815F72" w14:textId="77777777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F4B5578" w14:textId="77777777" w:rsidR="00917929" w:rsidRPr="009055DC" w:rsidRDefault="00917929" w:rsidP="002E646C">
            <w:pPr>
              <w:spacing w:after="0" w:line="240" w:lineRule="auto"/>
              <w:rPr>
                <w:rFonts w:ascii="Arial" w:hAnsi="Arial"/>
                <w:b/>
                <w:snapToGrid/>
                <w:lang w:val="cy-GB"/>
              </w:rPr>
            </w:pPr>
            <w:r w:rsidRPr="009055DC">
              <w:rPr>
                <w:rFonts w:ascii="Arial" w:hAnsi="Arial"/>
                <w:b/>
                <w:snapToGrid/>
                <w:lang w:val="cy-GB"/>
              </w:rPr>
              <w:t>Gofynion Aseswyr:</w:t>
            </w:r>
          </w:p>
          <w:p w14:paraId="7916C49B" w14:textId="1B7D8902" w:rsidR="002E71B0" w:rsidRPr="009055DC" w:rsidRDefault="002E71B0" w:rsidP="002E64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</w:tr>
      <w:tr w:rsidR="002E71B0" w:rsidRPr="009055DC" w14:paraId="53A87721" w14:textId="77777777" w:rsidTr="00B026D3">
        <w:tc>
          <w:tcPr>
            <w:tcW w:w="9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525E0668" w14:textId="3D7E96C7" w:rsidR="00917929" w:rsidRPr="009055DC" w:rsidRDefault="00917929" w:rsidP="00917929">
            <w:pPr>
              <w:spacing w:after="0" w:line="240" w:lineRule="auto"/>
              <w:rPr>
                <w:rFonts w:ascii="Arial" w:hAnsi="Arial"/>
                <w:sz w:val="24"/>
                <w:szCs w:val="24"/>
                <w:lang w:val="cy-GB"/>
              </w:rPr>
            </w:pPr>
            <w:r w:rsidRPr="009055DC">
              <w:rPr>
                <w:rFonts w:ascii="Arial" w:hAnsi="Arial"/>
                <w:sz w:val="24"/>
                <w:szCs w:val="24"/>
                <w:lang w:val="cy-GB"/>
              </w:rPr>
              <w:t>A ddylai fod unrhyw ofynion penodol ar gyfer aseswyr i'w defnyddio gyda'r uned hon?  Os dylai – rhowch fanylion:</w:t>
            </w:r>
          </w:p>
          <w:p w14:paraId="3C6B2783" w14:textId="77777777" w:rsidR="00855CB8" w:rsidRPr="009055DC" w:rsidRDefault="00855CB8" w:rsidP="009179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84A486" w14:textId="35A8607B" w:rsidR="00855CB8" w:rsidRPr="009055DC" w:rsidRDefault="0002075C" w:rsidP="002E646C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bookmarkStart w:id="2" w:name="_GoBack"/>
            <w:bookmarkEnd w:id="2"/>
            <w:r w:rsidRPr="009055DC">
              <w:rPr>
                <w:rFonts w:ascii="Arial" w:hAnsi="Arial" w:cs="Arial"/>
                <w:sz w:val="24"/>
                <w:szCs w:val="24"/>
                <w:lang w:val="cy-GB"/>
              </w:rPr>
              <w:t>Dim ond ymarferydd cofrestredig sy’n gymwys yn ôl ei alwedigaeth i roi meddyginiaeth sy’n cael asesu’r uned hon</w:t>
            </w:r>
          </w:p>
        </w:tc>
      </w:tr>
    </w:tbl>
    <w:p w14:paraId="00EF0DA6" w14:textId="77777777" w:rsidR="00030CCC" w:rsidRPr="009055DC" w:rsidRDefault="00030CCC" w:rsidP="00030CCC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65"/>
        <w:gridCol w:w="2094"/>
        <w:gridCol w:w="1967"/>
        <w:gridCol w:w="2479"/>
        <w:gridCol w:w="1447"/>
      </w:tblGrid>
      <w:tr w:rsidR="009A1B06" w:rsidRPr="009055DC" w14:paraId="7AFFB650" w14:textId="77777777" w:rsidTr="00B026D3">
        <w:trPr>
          <w:trHeight w:val="698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5E368841" w14:textId="77777777" w:rsidR="00917929" w:rsidRPr="009055DC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Dadansoddiad o'r uned</w:t>
            </w: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6DEB58EB" w14:textId="39FDCA26" w:rsidR="009A5805" w:rsidRPr="009055DC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510EE9E7" w14:textId="77777777" w:rsidR="00917929" w:rsidRPr="009055DC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Amser cyswllt ar gyfer cyflwyno’r dysgu</w:t>
            </w: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78BF1160" w14:textId="5840E507" w:rsidR="009A5805" w:rsidRPr="009055DC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07AE2B90" w14:textId="3FC9D926" w:rsidR="00917929" w:rsidRPr="009055DC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Amser cyswllt ar gyfer asesu o dan oruchwyliaeth</w:t>
            </w:r>
          </w:p>
          <w:p w14:paraId="550A8BBB" w14:textId="4C9F137C" w:rsidR="009A5805" w:rsidRPr="009055DC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6BFA45" w14:textId="77777777" w:rsidR="00917929" w:rsidRPr="009055DC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Astudio Annibynnol /</w:t>
            </w:r>
          </w:p>
          <w:p w14:paraId="3B6CF831" w14:textId="77777777" w:rsidR="00917929" w:rsidRPr="009055DC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Defnyddio Sgiliau /</w:t>
            </w:r>
          </w:p>
          <w:p w14:paraId="5DA6B856" w14:textId="77777777" w:rsidR="00917929" w:rsidRPr="009055DC" w:rsidRDefault="00917929" w:rsidP="00917929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Paratoi ar gyfer Asesiad</w:t>
            </w: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1F69EA20" w14:textId="0DBB6300" w:rsidR="009A5805" w:rsidRPr="009055DC" w:rsidRDefault="009A5805" w:rsidP="00A92B5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477FD4" w14:textId="68D1C081" w:rsidR="009A5805" w:rsidRPr="009055DC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Cyfanswm yr Amser</w:t>
            </w: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</w:tr>
      <w:tr w:rsidR="009A5805" w:rsidRPr="009055DC" w14:paraId="2C9A4ED9" w14:textId="77777777" w:rsidTr="00B026D3">
        <w:trPr>
          <w:trHeight w:val="660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3FBAD8D3" w14:textId="77777777" w:rsidR="00917929" w:rsidRPr="009055DC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Oriau</w:t>
            </w: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  <w:p w14:paraId="3F021426" w14:textId="47E538A4" w:rsidR="009A5805" w:rsidRPr="009055DC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proofErr w:type="spellStart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Hours</w:t>
            </w:r>
            <w:proofErr w:type="spellEnd"/>
          </w:p>
        </w:tc>
        <w:tc>
          <w:tcPr>
            <w:tcW w:w="209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DCBBDA9" w14:textId="77C096DE" w:rsidR="009A5805" w:rsidRPr="009055DC" w:rsidRDefault="00645C93" w:rsidP="00A24D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sz w:val="20"/>
                <w:szCs w:val="20"/>
                <w:lang w:val="cy-GB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C37DDA7" w14:textId="3268AA31" w:rsidR="009A5805" w:rsidRPr="009055DC" w:rsidRDefault="00645C93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263F20AB" w14:textId="1E544491" w:rsidR="009A5805" w:rsidRPr="009055DC" w:rsidRDefault="00645C93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sz w:val="20"/>
                <w:szCs w:val="20"/>
                <w:lang w:val="cy-GB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D50128" w14:textId="5659F76C" w:rsidR="009A5805" w:rsidRPr="009055DC" w:rsidRDefault="00645C93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sz w:val="20"/>
                <w:szCs w:val="20"/>
                <w:lang w:val="cy-GB"/>
              </w:rPr>
              <w:t>30</w:t>
            </w:r>
          </w:p>
        </w:tc>
      </w:tr>
      <w:tr w:rsidR="009A5805" w:rsidRPr="009055DC" w14:paraId="74B3FE24" w14:textId="77777777" w:rsidTr="00B026D3">
        <w:trPr>
          <w:trHeight w:val="645"/>
        </w:trPr>
        <w:tc>
          <w:tcPr>
            <w:tcW w:w="1965" w:type="dxa"/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36CFA337" w14:textId="77777777" w:rsidR="009A5805" w:rsidRPr="009055DC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406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6B53A4A" w14:textId="5822C978" w:rsidR="00917929" w:rsidRPr="009055DC" w:rsidRDefault="00917929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GLH =  </w:t>
            </w:r>
            <w:r w:rsidR="00645C93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13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18A0366" w14:textId="6577D9E5" w:rsidR="009A5805" w:rsidRPr="009055DC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A</w:t>
            </w:r>
            <w:r w:rsidR="00EB0AEB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A</w:t>
            </w: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SDAT =</w:t>
            </w:r>
            <w:r w:rsidR="00CE0BDE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645C93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17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6B123B8" w14:textId="0763946B" w:rsidR="009A5805" w:rsidRPr="009055DC" w:rsidRDefault="009A5805" w:rsidP="00A24DD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TUCT =</w:t>
            </w:r>
            <w:r w:rsidR="00CE0BDE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 w:rsidR="00645C93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30</w:t>
            </w:r>
          </w:p>
        </w:tc>
      </w:tr>
      <w:tr w:rsidR="00030CCC" w:rsidRPr="009055DC" w14:paraId="7E0713A9" w14:textId="77777777" w:rsidTr="00B026D3">
        <w:trPr>
          <w:trHeight w:val="345"/>
        </w:trPr>
        <w:tc>
          <w:tcPr>
            <w:tcW w:w="1965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29AE8A" w14:textId="77777777" w:rsidR="00030CCC" w:rsidRPr="009055DC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2F1719" w14:textId="4728D8ED" w:rsidR="00917929" w:rsidRPr="009055DC" w:rsidRDefault="00917929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20"/>
                <w:lang w:val="cy-GB"/>
              </w:rPr>
            </w:pPr>
            <w:r w:rsidRPr="009055DC">
              <w:rPr>
                <w:rFonts w:ascii="Arial" w:hAnsi="Arial"/>
                <w:b/>
                <w:color w:val="FF0000"/>
                <w:sz w:val="20"/>
                <w:lang w:val="cy-GB"/>
              </w:rPr>
              <w:t xml:space="preserve"> </w:t>
            </w:r>
          </w:p>
          <w:p w14:paraId="3219C551" w14:textId="4CB0E431" w:rsidR="00030CCC" w:rsidRPr="009055DC" w:rsidRDefault="00030CCC" w:rsidP="009A5805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  <w:proofErr w:type="spellStart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Credits</w:t>
            </w:r>
            <w:proofErr w:type="spellEnd"/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(</w:t>
            </w:r>
            <w:r w:rsidR="009A5805"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TUCT</w:t>
            </w: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/ 10) =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1B37E75" w14:textId="76903369" w:rsidR="00030CCC" w:rsidRPr="009055DC" w:rsidRDefault="00645C93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3</w:t>
            </w:r>
          </w:p>
        </w:tc>
      </w:tr>
      <w:tr w:rsidR="00030CCC" w:rsidRPr="009055DC" w14:paraId="138F286E" w14:textId="77777777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8A2D55" w14:textId="77777777" w:rsidR="00030CCC" w:rsidRPr="009055DC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F0D776" w14:textId="25869087" w:rsidR="00917929" w:rsidRPr="009055DC" w:rsidRDefault="00917929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Nifer y credydau sydd wedi'u clustnodi ar gyfer cymhwysedd yn yr uned hon =</w:t>
            </w:r>
          </w:p>
          <w:p w14:paraId="7FFA084A" w14:textId="28B73D1F" w:rsidR="00030CCC" w:rsidRPr="009055DC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1D0D2C" w14:textId="15114140" w:rsidR="00030CCC" w:rsidRPr="009055DC" w:rsidRDefault="00645C93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2</w:t>
            </w:r>
          </w:p>
        </w:tc>
      </w:tr>
      <w:tr w:rsidR="00030CCC" w:rsidRPr="009055DC" w14:paraId="6A391E05" w14:textId="77777777" w:rsidTr="00B026D3">
        <w:trPr>
          <w:trHeight w:val="345"/>
        </w:trPr>
        <w:tc>
          <w:tcPr>
            <w:tcW w:w="196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60EB676" w14:textId="77777777" w:rsidR="00030CCC" w:rsidRPr="009055DC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FD8786" w14:textId="77777777" w:rsidR="00917929" w:rsidRPr="009055DC" w:rsidRDefault="00917929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/>
                <w:b/>
                <w:sz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Nifer y credydau sydd wedi'u clustnodi ar gyfer gwybodaeth yn yr uned hon =</w:t>
            </w:r>
          </w:p>
          <w:p w14:paraId="2D7AB70B" w14:textId="06BC3064" w:rsidR="00030CCC" w:rsidRPr="009055DC" w:rsidRDefault="00030CCC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7CCE34E" w14:textId="520102B3" w:rsidR="00030CCC" w:rsidRPr="009055DC" w:rsidRDefault="00645C93" w:rsidP="00030CCC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9055DC">
              <w:rPr>
                <w:rFonts w:ascii="Arial" w:hAnsi="Arial" w:cs="Arial"/>
                <w:b/>
                <w:sz w:val="20"/>
                <w:szCs w:val="20"/>
                <w:lang w:val="cy-GB"/>
              </w:rPr>
              <w:t>1</w:t>
            </w:r>
          </w:p>
        </w:tc>
      </w:tr>
    </w:tbl>
    <w:p w14:paraId="2C419B3B" w14:textId="77777777" w:rsidR="00507932" w:rsidRPr="009055DC" w:rsidRDefault="00507932" w:rsidP="00114B30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E71B0" w:rsidRPr="009055DC" w14:paraId="7C11078A" w14:textId="77777777" w:rsidTr="00B026D3">
        <w:tc>
          <w:tcPr>
            <w:tcW w:w="9889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532D42C6" w14:textId="77777777" w:rsidR="00917929" w:rsidRPr="009055DC" w:rsidRDefault="00917929" w:rsidP="002E646C">
            <w:pPr>
              <w:spacing w:after="0" w:line="240" w:lineRule="auto"/>
              <w:rPr>
                <w:rFonts w:ascii="Arial" w:hAnsi="Arial"/>
                <w:b/>
                <w:sz w:val="20"/>
                <w:lang w:val="cy-GB"/>
              </w:rPr>
            </w:pPr>
            <w:r w:rsidRPr="009055DC">
              <w:rPr>
                <w:rFonts w:ascii="Arial" w:hAnsi="Arial"/>
                <w:b/>
                <w:sz w:val="20"/>
                <w:lang w:val="cy-GB"/>
              </w:rPr>
              <w:t>Mapiadau:</w:t>
            </w:r>
          </w:p>
          <w:p w14:paraId="6BECF21C" w14:textId="7ED9DB3A" w:rsidR="002E71B0" w:rsidRPr="009055DC" w:rsidRDefault="002E71B0" w:rsidP="002E646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  <w:tr w:rsidR="002E71B0" w:rsidRPr="009055DC" w14:paraId="479FF296" w14:textId="77777777" w:rsidTr="00B026D3">
        <w:tc>
          <w:tcPr>
            <w:tcW w:w="98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0601EF" w14:textId="77777777" w:rsidR="00917929" w:rsidRPr="009055DC" w:rsidRDefault="00917929" w:rsidP="009179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055DC">
              <w:rPr>
                <w:rFonts w:ascii="Arial" w:hAnsi="Arial"/>
                <w:sz w:val="20"/>
                <w:lang w:val="cy-GB"/>
              </w:rPr>
              <w:t xml:space="preserve">Nodwch isod unrhyw ddolenni at y </w:t>
            </w:r>
            <w:hyperlink r:id="rId12" w:history="1">
              <w:r w:rsidRPr="009055DC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Safonau Galwedigaethol Cenedlaethol</w:t>
              </w:r>
            </w:hyperlink>
            <w:r w:rsidRPr="009055DC">
              <w:rPr>
                <w:rFonts w:ascii="Arial" w:hAnsi="Arial"/>
                <w:sz w:val="20"/>
                <w:lang w:val="cy-GB"/>
              </w:rPr>
              <w:t xml:space="preserve">, </w:t>
            </w:r>
            <w:hyperlink r:id="rId13" w:history="1">
              <w:r w:rsidRPr="009055DC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Safonau’r Cwricwlwm Cenedlaethol</w:t>
              </w:r>
            </w:hyperlink>
            <w:r w:rsidRPr="009055DC">
              <w:rPr>
                <w:rFonts w:ascii="Arial" w:hAnsi="Arial"/>
                <w:sz w:val="20"/>
                <w:lang w:val="cy-GB"/>
              </w:rPr>
              <w:t xml:space="preserve">, neu safonau eraill y </w:t>
            </w:r>
            <w:hyperlink r:id="rId14" w:history="1">
              <w:r w:rsidRPr="009055DC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cy-GB"/>
                </w:rPr>
                <w:t>Fframwaith Gwybodaeth a Sgiliau</w:t>
              </w:r>
            </w:hyperlink>
            <w:r w:rsidRPr="009055DC">
              <w:rPr>
                <w:lang w:val="cy-GB"/>
              </w:rPr>
              <w:t>:</w:t>
            </w:r>
          </w:p>
          <w:p w14:paraId="2C629697" w14:textId="77777777" w:rsidR="002E71B0" w:rsidRPr="009055DC" w:rsidRDefault="002E71B0" w:rsidP="002E64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D37FADE" w14:textId="77777777" w:rsidR="002E71B0" w:rsidRPr="009055DC" w:rsidRDefault="002E71B0" w:rsidP="002E646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y-GB"/>
              </w:rPr>
            </w:pPr>
          </w:p>
        </w:tc>
      </w:tr>
    </w:tbl>
    <w:p w14:paraId="5E2A3976" w14:textId="77777777" w:rsidR="006C05D0" w:rsidRPr="002D3317" w:rsidRDefault="006C05D0" w:rsidP="00BD7D74">
      <w:pPr>
        <w:spacing w:after="0" w:line="240" w:lineRule="auto"/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6C05D0" w:rsidRPr="002D3317" w:rsidSect="00095549">
      <w:footerReference w:type="default" r:id="rId15"/>
      <w:footerReference w:type="first" r:id="rId16"/>
      <w:pgSz w:w="11906" w:h="16838" w:code="9"/>
      <w:pgMar w:top="1134" w:right="991" w:bottom="1134" w:left="1134" w:header="70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3057" w14:textId="77777777" w:rsidR="00A24DD6" w:rsidRDefault="00A24DD6" w:rsidP="00D15836">
      <w:pPr>
        <w:spacing w:after="0" w:line="240" w:lineRule="auto"/>
      </w:pPr>
      <w:r>
        <w:separator/>
      </w:r>
    </w:p>
  </w:endnote>
  <w:endnote w:type="continuationSeparator" w:id="0">
    <w:p w14:paraId="6664EACB" w14:textId="77777777" w:rsidR="00A24DD6" w:rsidRDefault="00A24DD6" w:rsidP="00D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0897"/>
      <w:docPartObj>
        <w:docPartGallery w:val="Page Numbers (Bottom of Page)"/>
        <w:docPartUnique/>
      </w:docPartObj>
    </w:sdtPr>
    <w:sdtEndPr/>
    <w:sdtContent>
      <w:p w14:paraId="66E55FCF" w14:textId="77777777" w:rsidR="00A24DD6" w:rsidRDefault="00D32A55">
        <w:pPr>
          <w:pStyle w:val="Footer"/>
          <w:jc w:val="right"/>
        </w:pPr>
        <w:r w:rsidRPr="002E71B0">
          <w:rPr>
            <w:rFonts w:ascii="Arial" w:hAnsi="Arial" w:cs="Arial"/>
            <w:sz w:val="18"/>
            <w:szCs w:val="18"/>
          </w:rPr>
          <w:fldChar w:fldCharType="begin"/>
        </w:r>
        <w:r w:rsidR="00A24DD6" w:rsidRPr="002E71B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E71B0">
          <w:rPr>
            <w:rFonts w:ascii="Arial" w:hAnsi="Arial" w:cs="Arial"/>
            <w:sz w:val="18"/>
            <w:szCs w:val="18"/>
          </w:rPr>
          <w:fldChar w:fldCharType="separate"/>
        </w:r>
        <w:r w:rsidR="00A31515">
          <w:rPr>
            <w:rFonts w:ascii="Arial" w:hAnsi="Arial" w:cs="Arial"/>
            <w:noProof/>
            <w:sz w:val="18"/>
            <w:szCs w:val="18"/>
          </w:rPr>
          <w:t>2</w:t>
        </w:r>
        <w:r w:rsidRPr="002E71B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9988DB" w14:textId="77777777" w:rsidR="00A24DD6" w:rsidRDefault="00A2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2C17" w14:textId="77777777" w:rsidR="00AA4318" w:rsidRPr="008E4897" w:rsidRDefault="00AA4318">
    <w:pPr>
      <w:pStyle w:val="Footer"/>
      <w:rPr>
        <w:rFonts w:ascii="Arial" w:hAnsi="Arial" w:cs="Arial"/>
        <w:color w:val="000000" w:themeColor="text1"/>
      </w:rPr>
    </w:pPr>
    <w:r w:rsidRPr="008E4897">
      <w:rPr>
        <w:rFonts w:ascii="Arial" w:hAnsi="Arial" w:cs="Arial"/>
        <w:color w:val="000000" w:themeColor="text1"/>
      </w:rPr>
      <w:t>© Agored Cymru 20</w:t>
    </w:r>
    <w:r w:rsidR="003B4269">
      <w:rPr>
        <w:rFonts w:ascii="Arial" w:hAnsi="Arial" w:cs="Arial"/>
        <w:color w:val="000000" w:themeColor="text1"/>
      </w:rPr>
      <w:t>2</w:t>
    </w:r>
    <w:r w:rsidR="00B026D3">
      <w:rPr>
        <w:rFonts w:ascii="Arial" w:hAnsi="Arial" w:cs="Arial"/>
        <w:color w:val="000000" w:themeColor="text1"/>
      </w:rPr>
      <w:t>1</w:t>
    </w:r>
    <w:r w:rsidRPr="008E4897">
      <w:rPr>
        <w:rFonts w:ascii="Arial" w:hAnsi="Arial" w:cs="Arial"/>
        <w:color w:val="000000" w:themeColor="text1"/>
      </w:rPr>
      <w:t xml:space="preserve"> - Unit </w:t>
    </w:r>
    <w:r w:rsidR="008E4897">
      <w:rPr>
        <w:rFonts w:ascii="Arial" w:hAnsi="Arial" w:cs="Arial"/>
        <w:color w:val="000000" w:themeColor="text1"/>
      </w:rPr>
      <w:t>D</w:t>
    </w:r>
    <w:r w:rsidRPr="008E4897">
      <w:rPr>
        <w:rFonts w:ascii="Arial" w:hAnsi="Arial" w:cs="Arial"/>
        <w:color w:val="000000" w:themeColor="text1"/>
      </w:rPr>
      <w:t>evelopment</w:t>
    </w:r>
    <w:r w:rsidR="008E4897">
      <w:rPr>
        <w:rFonts w:ascii="Arial" w:hAnsi="Arial" w:cs="Arial"/>
        <w:color w:val="000000" w:themeColor="text1"/>
      </w:rPr>
      <w:t xml:space="preserve"> (NU1)</w:t>
    </w:r>
    <w:r w:rsidRPr="008E4897">
      <w:rPr>
        <w:rFonts w:ascii="Arial" w:hAnsi="Arial" w:cs="Arial"/>
        <w:color w:val="000000" w:themeColor="text1"/>
      </w:rPr>
      <w:t xml:space="preserve"> </w:t>
    </w:r>
  </w:p>
  <w:p w14:paraId="486C3ED4" w14:textId="77777777" w:rsidR="00A24DD6" w:rsidRPr="008E4897" w:rsidRDefault="00A24DD6">
    <w:pPr>
      <w:pStyle w:val="Footer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5707" w14:textId="77777777" w:rsidR="00A24DD6" w:rsidRDefault="00A24DD6" w:rsidP="00D15836">
      <w:pPr>
        <w:spacing w:after="0" w:line="240" w:lineRule="auto"/>
      </w:pPr>
      <w:r>
        <w:separator/>
      </w:r>
    </w:p>
  </w:footnote>
  <w:footnote w:type="continuationSeparator" w:id="0">
    <w:p w14:paraId="668FF14C" w14:textId="77777777" w:rsidR="00A24DD6" w:rsidRDefault="00A24DD6" w:rsidP="00D1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2EC"/>
    <w:multiLevelType w:val="multilevel"/>
    <w:tmpl w:val="311A04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C37E66"/>
    <w:multiLevelType w:val="hybridMultilevel"/>
    <w:tmpl w:val="CCE0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1877C3"/>
    <w:multiLevelType w:val="hybridMultilevel"/>
    <w:tmpl w:val="91BE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D43"/>
    <w:multiLevelType w:val="multilevel"/>
    <w:tmpl w:val="9618C5C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1E7C32A6"/>
    <w:multiLevelType w:val="multilevel"/>
    <w:tmpl w:val="794CC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8FF7434"/>
    <w:multiLevelType w:val="multilevel"/>
    <w:tmpl w:val="7B3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A3472"/>
    <w:multiLevelType w:val="multilevel"/>
    <w:tmpl w:val="74708C06"/>
    <w:styleLink w:val="LF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0880728"/>
    <w:multiLevelType w:val="hybridMultilevel"/>
    <w:tmpl w:val="DBA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17BA"/>
    <w:multiLevelType w:val="multilevel"/>
    <w:tmpl w:val="0EAE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5645797"/>
    <w:multiLevelType w:val="hybridMultilevel"/>
    <w:tmpl w:val="1E1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12DB1"/>
    <w:multiLevelType w:val="hybridMultilevel"/>
    <w:tmpl w:val="52BA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8068F"/>
    <w:multiLevelType w:val="hybridMultilevel"/>
    <w:tmpl w:val="A1F83AD0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 w15:restartNumberingAfterBreak="0">
    <w:nsid w:val="58BF6745"/>
    <w:multiLevelType w:val="multilevel"/>
    <w:tmpl w:val="997CC5CC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A5B187B"/>
    <w:multiLevelType w:val="hybridMultilevel"/>
    <w:tmpl w:val="92DED9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CB3076A"/>
    <w:multiLevelType w:val="multilevel"/>
    <w:tmpl w:val="50B6B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BE209FB"/>
    <w:multiLevelType w:val="multilevel"/>
    <w:tmpl w:val="171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6A2F66"/>
    <w:multiLevelType w:val="hybridMultilevel"/>
    <w:tmpl w:val="AD8ED6AE"/>
    <w:lvl w:ilvl="0" w:tplc="1BAE5D96">
      <w:start w:val="1"/>
      <w:numFmt w:val="lowerLetter"/>
      <w:lvlText w:val="%1."/>
      <w:lvlJc w:val="left"/>
      <w:pPr>
        <w:ind w:left="792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4A22FF3"/>
    <w:multiLevelType w:val="multilevel"/>
    <w:tmpl w:val="859E6B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7746190"/>
    <w:multiLevelType w:val="multilevel"/>
    <w:tmpl w:val="1D20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40FFA"/>
    <w:multiLevelType w:val="multilevel"/>
    <w:tmpl w:val="5BB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D12F5"/>
    <w:multiLevelType w:val="hybridMultilevel"/>
    <w:tmpl w:val="002E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8"/>
  </w:num>
  <w:num w:numId="9">
    <w:abstractNumId w:val="16"/>
  </w:num>
  <w:num w:numId="10">
    <w:abstractNumId w:val="11"/>
  </w:num>
  <w:num w:numId="11">
    <w:abstractNumId w:val="7"/>
  </w:num>
  <w:num w:numId="12">
    <w:abstractNumId w:val="18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20"/>
  </w:num>
  <w:num w:numId="18">
    <w:abstractNumId w:val="12"/>
  </w:num>
  <w:num w:numId="19">
    <w:abstractNumId w:val="10"/>
  </w:num>
  <w:num w:numId="20">
    <w:abstractNumId w:val="12"/>
  </w:num>
  <w:num w:numId="21">
    <w:abstractNumId w:val="12"/>
  </w:num>
  <w:num w:numId="22">
    <w:abstractNumId w:val="2"/>
  </w:num>
  <w:num w:numId="23">
    <w:abstractNumId w:val="13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D7"/>
    <w:rsid w:val="000017F2"/>
    <w:rsid w:val="0002075C"/>
    <w:rsid w:val="00021FA3"/>
    <w:rsid w:val="00024342"/>
    <w:rsid w:val="00030CCC"/>
    <w:rsid w:val="00037B09"/>
    <w:rsid w:val="00061A17"/>
    <w:rsid w:val="0007678D"/>
    <w:rsid w:val="000818FF"/>
    <w:rsid w:val="00081E3E"/>
    <w:rsid w:val="00095549"/>
    <w:rsid w:val="000B2378"/>
    <w:rsid w:val="000B6FFC"/>
    <w:rsid w:val="000C0DF4"/>
    <w:rsid w:val="000C7EF4"/>
    <w:rsid w:val="000D4438"/>
    <w:rsid w:val="000D6F15"/>
    <w:rsid w:val="000E5176"/>
    <w:rsid w:val="000F42A1"/>
    <w:rsid w:val="000F4C64"/>
    <w:rsid w:val="000F5142"/>
    <w:rsid w:val="001130FE"/>
    <w:rsid w:val="00114B30"/>
    <w:rsid w:val="00121EA4"/>
    <w:rsid w:val="00143568"/>
    <w:rsid w:val="00155988"/>
    <w:rsid w:val="0016759F"/>
    <w:rsid w:val="00175009"/>
    <w:rsid w:val="001919A6"/>
    <w:rsid w:val="001A0CB6"/>
    <w:rsid w:val="001A0D86"/>
    <w:rsid w:val="001B33D1"/>
    <w:rsid w:val="001C06B7"/>
    <w:rsid w:val="001C399F"/>
    <w:rsid w:val="001C6127"/>
    <w:rsid w:val="001D3FD6"/>
    <w:rsid w:val="001E3F36"/>
    <w:rsid w:val="001F23C5"/>
    <w:rsid w:val="001F5FDA"/>
    <w:rsid w:val="00201EBA"/>
    <w:rsid w:val="00207070"/>
    <w:rsid w:val="002115E1"/>
    <w:rsid w:val="00221F86"/>
    <w:rsid w:val="002401D9"/>
    <w:rsid w:val="00242641"/>
    <w:rsid w:val="002429EC"/>
    <w:rsid w:val="00251568"/>
    <w:rsid w:val="00252173"/>
    <w:rsid w:val="00255F14"/>
    <w:rsid w:val="0025793F"/>
    <w:rsid w:val="002735A4"/>
    <w:rsid w:val="00274362"/>
    <w:rsid w:val="00282025"/>
    <w:rsid w:val="00287E66"/>
    <w:rsid w:val="002927D0"/>
    <w:rsid w:val="00297203"/>
    <w:rsid w:val="002A6EB5"/>
    <w:rsid w:val="002B0C71"/>
    <w:rsid w:val="002B3622"/>
    <w:rsid w:val="002B3AD4"/>
    <w:rsid w:val="002D3317"/>
    <w:rsid w:val="002D5030"/>
    <w:rsid w:val="002D58BE"/>
    <w:rsid w:val="002D6BA9"/>
    <w:rsid w:val="002E4FAA"/>
    <w:rsid w:val="002E646C"/>
    <w:rsid w:val="002E71B0"/>
    <w:rsid w:val="002E7C72"/>
    <w:rsid w:val="002F26CB"/>
    <w:rsid w:val="002F4BBE"/>
    <w:rsid w:val="002F7378"/>
    <w:rsid w:val="003026D7"/>
    <w:rsid w:val="00303CA1"/>
    <w:rsid w:val="00304D33"/>
    <w:rsid w:val="00306325"/>
    <w:rsid w:val="0032268D"/>
    <w:rsid w:val="0033472C"/>
    <w:rsid w:val="00341656"/>
    <w:rsid w:val="00347C61"/>
    <w:rsid w:val="00350E89"/>
    <w:rsid w:val="00360708"/>
    <w:rsid w:val="003644B7"/>
    <w:rsid w:val="003766C3"/>
    <w:rsid w:val="003808F1"/>
    <w:rsid w:val="0038494E"/>
    <w:rsid w:val="00390167"/>
    <w:rsid w:val="00397847"/>
    <w:rsid w:val="003A70E8"/>
    <w:rsid w:val="003B4269"/>
    <w:rsid w:val="003D38A5"/>
    <w:rsid w:val="003D3DF2"/>
    <w:rsid w:val="003D6987"/>
    <w:rsid w:val="003E7220"/>
    <w:rsid w:val="003F4215"/>
    <w:rsid w:val="00403EE3"/>
    <w:rsid w:val="00406EA7"/>
    <w:rsid w:val="004148DC"/>
    <w:rsid w:val="0041550D"/>
    <w:rsid w:val="00427989"/>
    <w:rsid w:val="00446536"/>
    <w:rsid w:val="00447617"/>
    <w:rsid w:val="00455DFA"/>
    <w:rsid w:val="00466AA4"/>
    <w:rsid w:val="004A4D78"/>
    <w:rsid w:val="004B69EA"/>
    <w:rsid w:val="004C05F1"/>
    <w:rsid w:val="004C4BC1"/>
    <w:rsid w:val="004E2ED4"/>
    <w:rsid w:val="00507932"/>
    <w:rsid w:val="00511416"/>
    <w:rsid w:val="00515DAA"/>
    <w:rsid w:val="005176F9"/>
    <w:rsid w:val="005341BD"/>
    <w:rsid w:val="00535DD3"/>
    <w:rsid w:val="00541182"/>
    <w:rsid w:val="005454C8"/>
    <w:rsid w:val="005475B0"/>
    <w:rsid w:val="00554B4A"/>
    <w:rsid w:val="00581636"/>
    <w:rsid w:val="0059186B"/>
    <w:rsid w:val="00593E46"/>
    <w:rsid w:val="005A7C27"/>
    <w:rsid w:val="005C7325"/>
    <w:rsid w:val="005E14E0"/>
    <w:rsid w:val="005E19C1"/>
    <w:rsid w:val="005F1434"/>
    <w:rsid w:val="005F388C"/>
    <w:rsid w:val="005F3E5E"/>
    <w:rsid w:val="00607982"/>
    <w:rsid w:val="00611DF2"/>
    <w:rsid w:val="00614C2D"/>
    <w:rsid w:val="00615D93"/>
    <w:rsid w:val="00621438"/>
    <w:rsid w:val="00621FD0"/>
    <w:rsid w:val="006247C4"/>
    <w:rsid w:val="006271E8"/>
    <w:rsid w:val="00627C61"/>
    <w:rsid w:val="0063609D"/>
    <w:rsid w:val="0063666B"/>
    <w:rsid w:val="006405D2"/>
    <w:rsid w:val="00641BB7"/>
    <w:rsid w:val="00642B84"/>
    <w:rsid w:val="006436AF"/>
    <w:rsid w:val="00645C93"/>
    <w:rsid w:val="00653698"/>
    <w:rsid w:val="0067339D"/>
    <w:rsid w:val="006856D6"/>
    <w:rsid w:val="00690ED6"/>
    <w:rsid w:val="006949A6"/>
    <w:rsid w:val="006B633C"/>
    <w:rsid w:val="006B6456"/>
    <w:rsid w:val="006C05D0"/>
    <w:rsid w:val="006C7A7F"/>
    <w:rsid w:val="006E2CC1"/>
    <w:rsid w:val="006E55CA"/>
    <w:rsid w:val="00703A5E"/>
    <w:rsid w:val="00705111"/>
    <w:rsid w:val="007123C3"/>
    <w:rsid w:val="00717066"/>
    <w:rsid w:val="007227BC"/>
    <w:rsid w:val="0074483D"/>
    <w:rsid w:val="00750717"/>
    <w:rsid w:val="00774180"/>
    <w:rsid w:val="00780779"/>
    <w:rsid w:val="007903FF"/>
    <w:rsid w:val="00797820"/>
    <w:rsid w:val="007A7405"/>
    <w:rsid w:val="007B1F5D"/>
    <w:rsid w:val="007B54A5"/>
    <w:rsid w:val="007C675A"/>
    <w:rsid w:val="007C7DBB"/>
    <w:rsid w:val="007D2B92"/>
    <w:rsid w:val="007F3101"/>
    <w:rsid w:val="008057E6"/>
    <w:rsid w:val="008060D6"/>
    <w:rsid w:val="00810478"/>
    <w:rsid w:val="008142EF"/>
    <w:rsid w:val="008145D5"/>
    <w:rsid w:val="0081788B"/>
    <w:rsid w:val="008315F1"/>
    <w:rsid w:val="008363DA"/>
    <w:rsid w:val="008364AB"/>
    <w:rsid w:val="008419E4"/>
    <w:rsid w:val="0085430C"/>
    <w:rsid w:val="00855CB8"/>
    <w:rsid w:val="00873931"/>
    <w:rsid w:val="008B4751"/>
    <w:rsid w:val="008B4A09"/>
    <w:rsid w:val="008D6206"/>
    <w:rsid w:val="008E234E"/>
    <w:rsid w:val="008E2D6D"/>
    <w:rsid w:val="008E2E00"/>
    <w:rsid w:val="008E4897"/>
    <w:rsid w:val="008F3E35"/>
    <w:rsid w:val="00902EE5"/>
    <w:rsid w:val="009055DC"/>
    <w:rsid w:val="00917929"/>
    <w:rsid w:val="00921F86"/>
    <w:rsid w:val="00937958"/>
    <w:rsid w:val="0094528E"/>
    <w:rsid w:val="00953356"/>
    <w:rsid w:val="009624AF"/>
    <w:rsid w:val="009671C0"/>
    <w:rsid w:val="00980B77"/>
    <w:rsid w:val="009878FC"/>
    <w:rsid w:val="009A1B06"/>
    <w:rsid w:val="009A5805"/>
    <w:rsid w:val="009B140E"/>
    <w:rsid w:val="009C3FF8"/>
    <w:rsid w:val="009C78A2"/>
    <w:rsid w:val="009D65DF"/>
    <w:rsid w:val="009F2A5B"/>
    <w:rsid w:val="009F57B4"/>
    <w:rsid w:val="009F67BC"/>
    <w:rsid w:val="00A22043"/>
    <w:rsid w:val="00A228EA"/>
    <w:rsid w:val="00A24DD6"/>
    <w:rsid w:val="00A27564"/>
    <w:rsid w:val="00A31515"/>
    <w:rsid w:val="00A354A0"/>
    <w:rsid w:val="00A45A18"/>
    <w:rsid w:val="00A46D65"/>
    <w:rsid w:val="00A53DFB"/>
    <w:rsid w:val="00A669F7"/>
    <w:rsid w:val="00A7357B"/>
    <w:rsid w:val="00A802FC"/>
    <w:rsid w:val="00A91E79"/>
    <w:rsid w:val="00A92B56"/>
    <w:rsid w:val="00A95304"/>
    <w:rsid w:val="00A96FE0"/>
    <w:rsid w:val="00AA4318"/>
    <w:rsid w:val="00AB67C2"/>
    <w:rsid w:val="00AC136E"/>
    <w:rsid w:val="00AC2CB5"/>
    <w:rsid w:val="00AC7F29"/>
    <w:rsid w:val="00AD0B73"/>
    <w:rsid w:val="00AD11C0"/>
    <w:rsid w:val="00AD3ACD"/>
    <w:rsid w:val="00B024A9"/>
    <w:rsid w:val="00B026D3"/>
    <w:rsid w:val="00B028E1"/>
    <w:rsid w:val="00B15E8F"/>
    <w:rsid w:val="00B30F10"/>
    <w:rsid w:val="00B323A5"/>
    <w:rsid w:val="00B47F47"/>
    <w:rsid w:val="00B6257D"/>
    <w:rsid w:val="00B70F1C"/>
    <w:rsid w:val="00B72A76"/>
    <w:rsid w:val="00B83002"/>
    <w:rsid w:val="00B842A4"/>
    <w:rsid w:val="00B857A8"/>
    <w:rsid w:val="00B96EA2"/>
    <w:rsid w:val="00BA65C6"/>
    <w:rsid w:val="00BD297B"/>
    <w:rsid w:val="00BD7D74"/>
    <w:rsid w:val="00BF3993"/>
    <w:rsid w:val="00C1392B"/>
    <w:rsid w:val="00C3319F"/>
    <w:rsid w:val="00C42CC0"/>
    <w:rsid w:val="00C52FD6"/>
    <w:rsid w:val="00C60D6E"/>
    <w:rsid w:val="00C64196"/>
    <w:rsid w:val="00C80030"/>
    <w:rsid w:val="00C853CB"/>
    <w:rsid w:val="00C87BA0"/>
    <w:rsid w:val="00CA091D"/>
    <w:rsid w:val="00CB26AB"/>
    <w:rsid w:val="00CB6AD8"/>
    <w:rsid w:val="00CC2966"/>
    <w:rsid w:val="00CD412C"/>
    <w:rsid w:val="00CE0092"/>
    <w:rsid w:val="00CE0BDE"/>
    <w:rsid w:val="00CE4084"/>
    <w:rsid w:val="00CE6C7B"/>
    <w:rsid w:val="00CF21C8"/>
    <w:rsid w:val="00CF265C"/>
    <w:rsid w:val="00D15505"/>
    <w:rsid w:val="00D15836"/>
    <w:rsid w:val="00D16808"/>
    <w:rsid w:val="00D218C3"/>
    <w:rsid w:val="00D232C7"/>
    <w:rsid w:val="00D32A55"/>
    <w:rsid w:val="00D33C98"/>
    <w:rsid w:val="00D40641"/>
    <w:rsid w:val="00D46A54"/>
    <w:rsid w:val="00D63F3F"/>
    <w:rsid w:val="00D6523C"/>
    <w:rsid w:val="00D670E9"/>
    <w:rsid w:val="00D85609"/>
    <w:rsid w:val="00D92D48"/>
    <w:rsid w:val="00DA631B"/>
    <w:rsid w:val="00DB2C31"/>
    <w:rsid w:val="00DC0C76"/>
    <w:rsid w:val="00DC1766"/>
    <w:rsid w:val="00DC4D41"/>
    <w:rsid w:val="00DD3DBB"/>
    <w:rsid w:val="00DE05A0"/>
    <w:rsid w:val="00DE449D"/>
    <w:rsid w:val="00DE76DF"/>
    <w:rsid w:val="00DF1453"/>
    <w:rsid w:val="00E234A1"/>
    <w:rsid w:val="00E3380B"/>
    <w:rsid w:val="00E40196"/>
    <w:rsid w:val="00E412BD"/>
    <w:rsid w:val="00E46A2D"/>
    <w:rsid w:val="00E54E40"/>
    <w:rsid w:val="00E60023"/>
    <w:rsid w:val="00E70052"/>
    <w:rsid w:val="00E72472"/>
    <w:rsid w:val="00E7795B"/>
    <w:rsid w:val="00E82088"/>
    <w:rsid w:val="00E85A07"/>
    <w:rsid w:val="00EA51E9"/>
    <w:rsid w:val="00EA7540"/>
    <w:rsid w:val="00EB0AEB"/>
    <w:rsid w:val="00EB3DEA"/>
    <w:rsid w:val="00EB43FD"/>
    <w:rsid w:val="00EB673F"/>
    <w:rsid w:val="00EC34E8"/>
    <w:rsid w:val="00ED1C99"/>
    <w:rsid w:val="00EE7FAE"/>
    <w:rsid w:val="00EF3AD4"/>
    <w:rsid w:val="00EF7811"/>
    <w:rsid w:val="00F00711"/>
    <w:rsid w:val="00F04D45"/>
    <w:rsid w:val="00F0627C"/>
    <w:rsid w:val="00F2044A"/>
    <w:rsid w:val="00F20B0C"/>
    <w:rsid w:val="00F22B11"/>
    <w:rsid w:val="00F25A55"/>
    <w:rsid w:val="00F33638"/>
    <w:rsid w:val="00F41292"/>
    <w:rsid w:val="00F44D4E"/>
    <w:rsid w:val="00F45AF2"/>
    <w:rsid w:val="00F5604A"/>
    <w:rsid w:val="00F7050D"/>
    <w:rsid w:val="00F7126E"/>
    <w:rsid w:val="00F75135"/>
    <w:rsid w:val="00F7600F"/>
    <w:rsid w:val="00F77856"/>
    <w:rsid w:val="00F801AD"/>
    <w:rsid w:val="00F81D35"/>
    <w:rsid w:val="00F91038"/>
    <w:rsid w:val="00F9642F"/>
    <w:rsid w:val="00FA0806"/>
    <w:rsid w:val="00FA1CF2"/>
    <w:rsid w:val="00FC56DF"/>
    <w:rsid w:val="00FD1620"/>
    <w:rsid w:val="00FE61EA"/>
    <w:rsid w:val="00FE6E0C"/>
    <w:rsid w:val="00FE7DEA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647E3464"/>
  <w15:docId w15:val="{B473AB28-FA96-4A2B-B28F-A2CBADEE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478"/>
    <w:pPr>
      <w:spacing w:after="200" w:line="276" w:lineRule="auto"/>
    </w:pPr>
    <w:rPr>
      <w:rFonts w:eastAsia="Times New Roman"/>
      <w:snapToGrid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478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36"/>
  </w:style>
  <w:style w:type="paragraph" w:styleId="Footer">
    <w:name w:val="footer"/>
    <w:basedOn w:val="Normal"/>
    <w:link w:val="FooterChar"/>
    <w:uiPriority w:val="99"/>
    <w:unhideWhenUsed/>
    <w:rsid w:val="00D1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36"/>
  </w:style>
  <w:style w:type="paragraph" w:styleId="BalloonText">
    <w:name w:val="Balloon Text"/>
    <w:basedOn w:val="Normal"/>
    <w:link w:val="BalloonTextChar"/>
    <w:uiPriority w:val="99"/>
    <w:semiHidden/>
    <w:unhideWhenUsed/>
    <w:rsid w:val="00D1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0478"/>
    <w:rPr>
      <w:rFonts w:ascii="Arial Narrow" w:eastAsia="Times New Roman" w:hAnsi="Arial Narrow"/>
      <w:b/>
      <w:snapToGrid w:val="0"/>
      <w:sz w:val="24"/>
      <w:szCs w:val="22"/>
    </w:rPr>
  </w:style>
  <w:style w:type="character" w:styleId="Hyperlink">
    <w:name w:val="Hyperlink"/>
    <w:uiPriority w:val="99"/>
    <w:rsid w:val="008104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1047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0478"/>
    <w:rPr>
      <w:rFonts w:ascii="Times New Roman" w:eastAsia="Times New Roman" w:hAnsi="Times New Roman"/>
      <w:snapToGrid w:val="0"/>
      <w:sz w:val="28"/>
    </w:rPr>
  </w:style>
  <w:style w:type="paragraph" w:styleId="BodyTextIndent">
    <w:name w:val="Body Text Indent"/>
    <w:basedOn w:val="Normal"/>
    <w:link w:val="BodyTextIndentChar"/>
    <w:uiPriority w:val="99"/>
    <w:rsid w:val="00810478"/>
    <w:pPr>
      <w:spacing w:after="0" w:line="240" w:lineRule="auto"/>
      <w:ind w:left="720"/>
    </w:pPr>
    <w:rPr>
      <w:rFonts w:ascii="Tahoma" w:hAnsi="Tahoma" w:cs="Tahoma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0478"/>
    <w:rPr>
      <w:rFonts w:ascii="Tahoma" w:eastAsia="Times New Roman" w:hAnsi="Tahoma" w:cs="Tahoma"/>
      <w:bCs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810478"/>
    <w:pPr>
      <w:spacing w:after="0" w:line="240" w:lineRule="auto"/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10478"/>
    <w:rPr>
      <w:rFonts w:ascii="Arial" w:eastAsia="Times New Roman" w:hAnsi="Arial"/>
      <w:b/>
      <w:snapToGrid w:val="0"/>
      <w:sz w:val="32"/>
      <w:u w:val="single"/>
    </w:rPr>
  </w:style>
  <w:style w:type="paragraph" w:styleId="ListParagraph">
    <w:name w:val="List Paragraph"/>
    <w:basedOn w:val="Normal"/>
    <w:uiPriority w:val="34"/>
    <w:qFormat/>
    <w:rsid w:val="00810478"/>
    <w:pPr>
      <w:ind w:left="720"/>
      <w:contextualSpacing/>
    </w:pPr>
  </w:style>
  <w:style w:type="paragraph" w:customStyle="1" w:styleId="LearningOutcome">
    <w:name w:val="Learning Outcome"/>
    <w:basedOn w:val="Normal"/>
    <w:rsid w:val="00810478"/>
    <w:pPr>
      <w:numPr>
        <w:numId w:val="1"/>
      </w:numPr>
      <w:spacing w:after="0" w:line="240" w:lineRule="auto"/>
    </w:pPr>
    <w:rPr>
      <w:rFonts w:ascii="Arial" w:hAnsi="Arial" w:cs="Arial"/>
      <w:color w:val="000080"/>
    </w:rPr>
  </w:style>
  <w:style w:type="paragraph" w:customStyle="1" w:styleId="AssessmentCriteria">
    <w:name w:val="Assessment Criteria"/>
    <w:basedOn w:val="Normal"/>
    <w:rsid w:val="00810478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8B47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A1"/>
    <w:rPr>
      <w:rFonts w:eastAsia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A1"/>
    <w:rPr>
      <w:rFonts w:eastAsia="Times New Roman"/>
      <w:b/>
      <w:bCs/>
      <w:snapToGrid w:val="0"/>
    </w:rPr>
  </w:style>
  <w:style w:type="table" w:styleId="TableGrid">
    <w:name w:val="Table Grid"/>
    <w:basedOn w:val="TableNormal"/>
    <w:uiPriority w:val="39"/>
    <w:rsid w:val="0069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28E1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paragraph" w:styleId="NoSpacing">
    <w:name w:val="No Spacing"/>
    <w:qFormat/>
    <w:rsid w:val="00CC2966"/>
    <w:rPr>
      <w:rFonts w:eastAsia="Times New Roman"/>
      <w:snapToGrid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917929"/>
    <w:rPr>
      <w:b/>
      <w:bCs/>
    </w:rPr>
  </w:style>
  <w:style w:type="numbering" w:customStyle="1" w:styleId="LFO1">
    <w:name w:val="LFO1"/>
    <w:rsid w:val="00645C9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ales.gov.uk/topics/educationandskills/schoolshome/curriculuminwales/arevisedcurriculumforwales/nationalcurriculum/?lang=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standards.org.uk/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h.gov.uk/en/Publicationsandstatistics/Publications/PublicationsPolicyAndGuidance/DH_409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5FE26C919F646AB46BFF740ACCE75" ma:contentTypeVersion="8" ma:contentTypeDescription="Create a new document." ma:contentTypeScope="" ma:versionID="ccf0e8e40adcf531d82724de66bb6047">
  <xsd:schema xmlns:xsd="http://www.w3.org/2001/XMLSchema" xmlns:xs="http://www.w3.org/2001/XMLSchema" xmlns:p="http://schemas.microsoft.com/office/2006/metadata/properties" xmlns:ns3="6dcb83a9-35e4-45e2-8ee4-1530c203a027" xmlns:ns4="129ff905-335b-40a6-ba40-dd3dc9c0c2af" targetNamespace="http://schemas.microsoft.com/office/2006/metadata/properties" ma:root="true" ma:fieldsID="b0b0fe11bda23def577bdca64167ee8f" ns3:_="" ns4:_="">
    <xsd:import namespace="6dcb83a9-35e4-45e2-8ee4-1530c203a027"/>
    <xsd:import namespace="129ff905-335b-40a6-ba40-dd3dc9c0c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83a9-35e4-45e2-8ee4-1530c203a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ff905-335b-40a6-ba40-dd3dc9c0c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189C-0F77-4296-BC52-AC5F71BAD32A}">
  <ds:schemaRefs>
    <ds:schemaRef ds:uri="http://schemas.microsoft.com/office/2006/documentManagement/types"/>
    <ds:schemaRef ds:uri="http://purl.org/dc/elements/1.1/"/>
    <ds:schemaRef ds:uri="129ff905-335b-40a6-ba40-dd3dc9c0c2a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6dcb83a9-35e4-45e2-8ee4-1530c203a02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6885CB-B3F5-45F7-8C3D-73490D6B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b83a9-35e4-45e2-8ee4-1530c203a027"/>
    <ds:schemaRef ds:uri="129ff905-335b-40a6-ba40-dd3dc9c0c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527FC-BFBE-40CB-B72B-21935A1517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82F96-51C3-468E-9A55-E5E1D931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Agored Cymru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Daf Baker</dc:creator>
  <cp:lastModifiedBy>Judith Archer</cp:lastModifiedBy>
  <cp:revision>4</cp:revision>
  <cp:lastPrinted>2015-05-19T11:52:00Z</cp:lastPrinted>
  <dcterms:created xsi:type="dcterms:W3CDTF">2021-05-24T13:54:00Z</dcterms:created>
  <dcterms:modified xsi:type="dcterms:W3CDTF">2021-05-26T07:42:00Z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0x01010047C5FE26C919F646AB46BFF740ACCE75</vt:lpwstr>
  </property>
</Properties>
</file>