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Title"/>
        <w:spacing w:line="208" w:lineRule="auto" w:before="162"/>
        <w:ind w:right="7392"/>
      </w:pPr>
      <w:r>
        <w:rPr/>
        <w:pict>
          <v:group style="position:absolute;margin-left:366pt;margin-top:4.320673pt;width:49.5pt;height:49.45pt;mso-position-horizontal-relative:page;mso-position-vertical-relative:paragraph;z-index:15729664" id="docshapegroup13" coordorigin="7320,86" coordsize="990,989">
            <v:shape style="position:absolute;left:7320;top:86;width:990;height:989" id="docshape14" coordorigin="7320,86" coordsize="990,989" path="m7678,475l7654,491,7631,508,7609,527,7572,566,7554,582,7534,595,7512,605,7486,611,7463,609,7441,601,7420,586,7416,582,7416,580,7429,568,7439,561,7449,556,7461,552,7481,550,7500,552,7519,559,7536,568,7542,571,7545,571,7561,558,7571,548,7595,524,7589,520,7538,492,7487,481,7435,488,7383,516,7366,531,7350,546,7335,562,7320,579,7320,581,7331,595,7343,608,7356,621,7369,633,7416,665,7466,680,7516,677,7568,656,7591,641,7613,623,7633,604,7654,581,7655,579,7657,555,7661,534,7666,514,7674,488,7678,482,7678,475xm7914,922l7908,868,7883,814,7868,795,7852,777,7815,740,7793,738,7778,736,7763,732,7748,728,7708,716,7722,738,7740,762,7761,785,7799,821,7814,839,7827,858,7838,880,7845,906,7844,930,7835,953,7819,975,7817,977,7815,980,7811,976,7800,963,7791,949,7786,934,7784,917,7785,901,7788,886,7794,872,7802,858,7805,853,7805,849,7792,834,7782,824,7758,801,7756,801,7749,812,7744,820,7740,828,7720,874,7715,920,7724,965,7748,1009,7763,1027,7779,1044,7796,1059,7813,1074,7817,1074,7817,1071,7821,1070,7835,1058,7847,1047,7858,1036,7868,1024,7901,974,7914,922xm7921,445l7904,420,7887,397,7868,376,7832,342,7819,327,7807,311,7796,294,7785,264,7784,236,7792,210,7809,186,7813,183,7815,182,7827,195,7833,205,7839,216,7843,227,7845,247,7843,266,7837,284,7827,301,7823,308,7824,313,7838,328,7847,338,7870,360,7872,359,7879,348,7885,340,7889,332,7903,303,7912,273,7914,241,7909,209,7899,183,7885,159,7868,137,7849,116,7841,109,7824,94,7817,86,7813,86,7797,100,7781,115,7766,131,7752,147,7727,189,7715,233,7717,278,7733,325,7749,351,7768,375,7789,398,7814,421,7817,421,7837,423,7854,426,7871,430,7888,435,7921,445xm8310,580l8307,578,8292,560,8278,545,8263,530,8247,517,8198,490,8149,480,8099,487,8049,512,8030,525,8013,540,7975,578,7973,583,7972,601,7968,623,7965,639,7960,655,7949,687,7974,671,7997,653,8019,634,8055,596,8072,581,8091,568,8112,557,8139,550,8164,551,8187,560,8208,575,8211,578,8214,580,8200,593,8190,600,8179,605,8167,609,8147,611,8128,609,8110,602,8092,593,8087,590,8083,589,8068,603,8058,612,8034,636,8036,638,8047,646,8054,651,8062,655,8096,671,8130,679,8166,679,8202,669,8233,653,8260,633,8284,610,8310,580xe" filled="true" fillcolor="#305a88" stroked="false">
              <v:path arrowok="t"/>
              <v:fill type="solid"/>
            </v:shape>
            <v:shape style="position:absolute;left:7428;top:191;width:772;height:775" id="docshape15" coordorigin="7428,192" coordsize="772,775" path="m7708,966l7703,941,7701,927,7700,912,7702,897,7702,893,7701,890,7685,884,7674,879,7663,873,7652,867,7605,835,7565,796,7533,752,7508,700,7505,694,7502,692,7488,694,7480,694,7462,692,7451,690,7440,688,7429,685,7433,701,7438,716,7444,730,7450,745,7475,793,7507,836,7544,875,7587,909,7613,926,7640,940,7668,953,7697,963,7708,966xm7708,192l7702,197,7653,215,7609,237,7569,265,7531,298,7499,335,7471,376,7448,419,7431,466,7429,472,7428,475,7453,469,7468,467,7483,467,7499,468,7504,469,7507,462,7522,429,7540,398,7561,369,7586,343,7611,321,7638,302,7666,286,7701,271,7702,269,7702,249,7702,233,7704,217,7708,202,7708,192xm8199,689l8198,685,8195,687,8178,691,8164,694,8150,695,8136,694,8125,693,8122,697,8119,705,8105,736,8087,765,8067,792,8043,818,8018,839,7991,859,7963,875,7932,888,7927,890,7926,893,7928,914,7924,947,7920,963,7920,966,7928,963,7930,963,7999,934,8058,897,8108,851,8150,796,8184,732,8188,722,8192,711,8196,701,8199,689xm8199,474l8193,453,8188,439,8182,424,8176,411,8132,338,8076,279,8010,232,7931,198,7923,196,7919,196,7921,199,7925,217,7927,233,7928,250,7927,271,7930,272,7947,279,7959,284,7971,290,7982,297,8027,329,8065,367,8097,411,8121,460,8123,467,8126,469,8148,468,8163,468,8177,470,8192,474,8197,475,8199,474xe" filled="true" fillcolor="#d1ad80" stroked="false">
              <v:path arrowok="t"/>
              <v:fill type="solid"/>
            </v:shape>
            <v:shape style="position:absolute;left:7614;top:380;width:401;height:401" id="docshape16" coordorigin="7614,380" coordsize="401,401" path="m7803,430l7802,428,7770,396,7756,380,7753,382,7747,387,7715,429,7692,474,7678,523,7669,575,7669,580,7685,593,7699,602,7713,611,7728,618,7733,620,7736,619,7737,603,7739,585,7747,544,7759,505,7776,468,7799,434,7803,430xm7854,660l7852,659,7819,655,7806,653,7769,646,7733,634,7700,618,7669,596,7664,592,7661,593,7639,615,7615,638,7614,641,7620,647,7662,679,7707,702,7755,717,7805,725,7811,726,7814,726,7826,710,7836,696,7844,682,7851,667,7854,660xm7960,580l7944,568,7930,559,7915,550,7900,543,7894,540,7893,543,7887,589,7879,626,7868,662,7851,695,7829,726,7826,731,7827,733,7857,763,7873,781,7876,779,7883,772,7914,731,7936,686,7951,637,7960,586,7960,583,7960,580xm8015,519l8013,517,8010,516,8008,514,7966,481,7920,459,7871,444,7816,435,7813,436,7802,451,7794,463,7786,476,7779,489,7774,502,7788,503,7835,510,7880,521,7922,540,7962,566,7965,569,7967,569,8011,524,8015,519xe" filled="true" fillcolor="#305a89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15730176">
            <wp:simplePos x="0" y="0"/>
            <wp:positionH relativeFrom="page">
              <wp:posOffset>5340233</wp:posOffset>
            </wp:positionH>
            <wp:positionV relativeFrom="paragraph">
              <wp:posOffset>123327</wp:posOffset>
            </wp:positionV>
            <wp:extent cx="421098" cy="522844"/>
            <wp:effectExtent l="0" t="0" r="0" b="0"/>
            <wp:wrapNone/>
            <wp:docPr id="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5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1098" cy="5228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30688">
            <wp:simplePos x="0" y="0"/>
            <wp:positionH relativeFrom="page">
              <wp:posOffset>5845559</wp:posOffset>
            </wp:positionH>
            <wp:positionV relativeFrom="paragraph">
              <wp:posOffset>122834</wp:posOffset>
            </wp:positionV>
            <wp:extent cx="1472815" cy="543101"/>
            <wp:effectExtent l="0" t="0" r="0" b="0"/>
            <wp:wrapNone/>
            <wp:docPr id="3" name="image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6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2815" cy="5431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315083"/>
          <w:spacing w:val="-16"/>
          <w:w w:val="95"/>
        </w:rPr>
        <w:t>RHAGLEN </w:t>
      </w:r>
      <w:r>
        <w:rPr>
          <w:color w:val="315083"/>
          <w:spacing w:val="-15"/>
          <w:w w:val="95"/>
        </w:rPr>
        <w:t>STAFF</w:t>
      </w:r>
      <w:r>
        <w:rPr>
          <w:color w:val="315083"/>
          <w:spacing w:val="-140"/>
          <w:w w:val="95"/>
        </w:rPr>
        <w:t> </w:t>
      </w:r>
      <w:r>
        <w:rPr>
          <w:color w:val="315083"/>
        </w:rPr>
        <w:t>NYRSIO</w:t>
      </w:r>
    </w:p>
    <w:p>
      <w:pPr>
        <w:pStyle w:val="Title"/>
        <w:spacing w:line="494" w:lineRule="exact"/>
      </w:pPr>
      <w:r>
        <w:rPr/>
        <w:pict>
          <v:group style="position:absolute;margin-left:0pt;margin-top:2.174173pt;width:595.3pt;height:97.15pt;mso-position-horizontal-relative:page;mso-position-vertical-relative:paragraph;z-index:-15794176" id="docshapegroup17" coordorigin="0,43" coordsize="11906,1943">
            <v:rect style="position:absolute;left:0;top:1778;width:11906;height:208" id="docshape18" filled="true" fillcolor="#315083" stroked="false">
              <v:fill type="solid"/>
            </v:rect>
            <v:shape style="position:absolute;left:10173;top:471;width:1732;height:1099" id="docshape19" coordorigin="10174,471" coordsize="1732,1099" path="m10668,471l10657,474,10647,479,10639,489,10615,522,10541,621,10491,693,10442,766,10348,915,10311,983,10275,1052,10242,1122,10211,1194,10186,1271,10177,1296,10174,1313,10177,1323,10187,1328,10203,1331,10285,1336,10367,1343,10448,1352,10529,1361,10609,1372,10690,1385,10770,1398,10850,1413,10929,1430,11009,1448,11088,1467,11167,1487,11245,1509,11324,1533,11413,1561,11435,1569,11586,1362,11593,1351,11758,1371,11832,1381,11906,1394,11906,841,11833,858,11760,874,11686,889,11613,902,11539,913,11388,932,11338,938,11251,855,11208,795,11166,734,11125,673,11086,610,11043,536,11036,527,10942,503,10855,491,10768,481,10680,471,10668,471xe" filled="true" fillcolor="#e42c7d" stroked="false">
              <v:path arrowok="t"/>
              <v:fill type="solid"/>
            </v:shape>
            <v:shape style="position:absolute;left:10916;top:43;width:990;height:895" id="docshape20" coordorigin="10916,43" coordsize="990,895" path="m11906,43l11871,48,11837,57,11804,68,11771,78,11693,99,11614,118,11534,135,11455,151,11375,165,11295,178,11215,190,11134,200,11054,208,10973,216,10934,220,10917,229,10916,250,10927,288,10949,347,10975,404,11002,460,11029,517,11036,527,11043,536,11086,610,11125,673,11166,734,11208,795,11251,855,11295,915,11338,938,11388,932,11539,913,11613,902,11686,889,11760,874,11833,858,11906,841,11906,43xe" filled="true" fillcolor="#adc80f" stroked="false">
              <v:path arrowok="t"/>
              <v:fill type="solid"/>
            </v:shape>
            <v:shape style="position:absolute;left:11311;top:1351;width:594;height:428" id="docshape21" coordorigin="11312,1351" coordsize="594,428" path="m11593,1351l11586,1362,11435,1569,11404,1621,11371,1672,11340,1724,11312,1778,11906,1779,11906,1394,11832,1381,11758,1371,11593,1351xe" filled="true" fillcolor="#eb880a" stroked="false">
              <v:path arrowok="t"/>
              <v:fill type="solid"/>
            </v:shape>
            <v:shape style="position:absolute;left:9465;top:690;width:1969;height:1089" id="docshape22" coordorigin="9466,690" coordsize="1969,1089" path="m10051,690l10037,695,10022,708,9968,765,9700,1048,9484,1273,9470,1291,9466,1306,9471,1320,9541,1394,9599,1451,9658,1506,9718,1560,9780,1612,9842,1663,9906,1713,9971,1761,10030,1779,11178,1779,11312,1778,11340,1724,11371,1672,11404,1621,11435,1569,11413,1561,11324,1533,11245,1509,11167,1487,11088,1467,11009,1448,10929,1430,10850,1413,10770,1398,10690,1385,10609,1372,10529,1361,10448,1352,10367,1343,10285,1336,10203,1331,10187,1328,10177,1323,10174,1313,10177,1296,10186,1271,10203,1219,10242,1122,10275,1052,10311,983,10348,915,10277,867,10210,816,10144,763,10080,707,10065,695,10051,690xe" filled="true" fillcolor="#459bc7" stroked="false">
              <v:path arrowok="t"/>
              <v:fill type="solid"/>
            </v:shape>
            <w10:wrap type="none"/>
          </v:group>
        </w:pict>
      </w:r>
      <w:r>
        <w:rPr>
          <w:color w:val="315083"/>
          <w:spacing w:val="-13"/>
          <w:w w:val="95"/>
        </w:rPr>
        <w:t>CYMRU</w:t>
      </w:r>
      <w:r>
        <w:rPr>
          <w:color w:val="315083"/>
          <w:spacing w:val="-33"/>
          <w:w w:val="95"/>
        </w:rPr>
        <w:t> </w:t>
      </w:r>
      <w:r>
        <w:rPr>
          <w:color w:val="315083"/>
          <w:spacing w:val="-13"/>
          <w:w w:val="95"/>
        </w:rPr>
        <w:t>GYFAN</w:t>
      </w:r>
    </w:p>
    <w:p>
      <w:pPr>
        <w:spacing w:before="125"/>
        <w:ind w:left="676" w:right="0" w:firstLine="0"/>
        <w:jc w:val="left"/>
        <w:rPr>
          <w:rFonts w:ascii="Gotham Medium"/>
          <w:b w:val="0"/>
          <w:sz w:val="40"/>
        </w:rPr>
      </w:pPr>
      <w:r>
        <w:rPr>
          <w:rFonts w:ascii="Gotham Medium"/>
          <w:b w:val="0"/>
          <w:color w:val="218FB0"/>
          <w:sz w:val="40"/>
        </w:rPr>
        <w:t>Diweddariad</w:t>
      </w:r>
      <w:r>
        <w:rPr>
          <w:rFonts w:ascii="Gotham Medium"/>
          <w:b w:val="0"/>
          <w:color w:val="218FB0"/>
          <w:spacing w:val="-8"/>
          <w:sz w:val="40"/>
        </w:rPr>
        <w:t> </w:t>
      </w:r>
      <w:r>
        <w:rPr>
          <w:rFonts w:ascii="Gotham Medium"/>
          <w:b w:val="0"/>
          <w:color w:val="218FB0"/>
          <w:sz w:val="40"/>
        </w:rPr>
        <w:t>Llif</w:t>
      </w:r>
      <w:r>
        <w:rPr>
          <w:rFonts w:ascii="Gotham Medium"/>
          <w:b w:val="0"/>
          <w:color w:val="218FB0"/>
          <w:spacing w:val="-8"/>
          <w:sz w:val="40"/>
        </w:rPr>
        <w:t> </w:t>
      </w:r>
      <w:r>
        <w:rPr>
          <w:rFonts w:ascii="Gotham Medium"/>
          <w:b w:val="0"/>
          <w:color w:val="218FB0"/>
          <w:sz w:val="40"/>
        </w:rPr>
        <w:t>Gwaith</w:t>
      </w:r>
      <w:r>
        <w:rPr>
          <w:rFonts w:ascii="Gotham Medium"/>
          <w:b w:val="0"/>
          <w:color w:val="218FB0"/>
          <w:spacing w:val="-8"/>
          <w:sz w:val="40"/>
        </w:rPr>
        <w:t> </w:t>
      </w:r>
      <w:r>
        <w:rPr>
          <w:rFonts w:ascii="Gotham Medium"/>
          <w:b w:val="0"/>
          <w:color w:val="218FB0"/>
          <w:sz w:val="40"/>
        </w:rPr>
        <w:t>Pediatreg</w:t>
      </w:r>
    </w:p>
    <w:p>
      <w:pPr>
        <w:spacing w:before="123"/>
        <w:ind w:left="690" w:right="0" w:firstLine="0"/>
        <w:jc w:val="left"/>
        <w:rPr>
          <w:rFonts w:ascii="Gotham Medium"/>
          <w:b w:val="0"/>
          <w:sz w:val="26"/>
        </w:rPr>
      </w:pPr>
      <w:r>
        <w:rPr>
          <w:rFonts w:ascii="Gotham Medium"/>
          <w:b w:val="0"/>
          <w:color w:val="315083"/>
          <w:sz w:val="26"/>
        </w:rPr>
        <w:t>HAF</w:t>
      </w:r>
      <w:r>
        <w:rPr>
          <w:rFonts w:ascii="Gotham Medium"/>
          <w:b w:val="0"/>
          <w:color w:val="315083"/>
          <w:spacing w:val="-2"/>
          <w:sz w:val="26"/>
        </w:rPr>
        <w:t> </w:t>
      </w:r>
      <w:r>
        <w:rPr>
          <w:rFonts w:ascii="Gotham Medium"/>
          <w:b w:val="0"/>
          <w:color w:val="315083"/>
          <w:sz w:val="26"/>
        </w:rPr>
        <w:t>2021</w:t>
      </w:r>
    </w:p>
    <w:p>
      <w:pPr>
        <w:pStyle w:val="BodyText"/>
        <w:rPr>
          <w:rFonts w:ascii="Gotham Medium"/>
          <w:b w:val="0"/>
          <w:sz w:val="20"/>
        </w:rPr>
      </w:pPr>
    </w:p>
    <w:p>
      <w:pPr>
        <w:pStyle w:val="BodyText"/>
        <w:rPr>
          <w:rFonts w:ascii="Gotham Medium"/>
          <w:b w:val="0"/>
          <w:sz w:val="20"/>
        </w:rPr>
      </w:pPr>
    </w:p>
    <w:p>
      <w:pPr>
        <w:pStyle w:val="BodyText"/>
        <w:spacing w:before="3"/>
        <w:rPr>
          <w:rFonts w:ascii="Gotham Medium"/>
          <w:b w:val="0"/>
          <w:sz w:val="20"/>
        </w:rPr>
      </w:pPr>
    </w:p>
    <w:p>
      <w:pPr>
        <w:spacing w:after="0"/>
        <w:rPr>
          <w:rFonts w:ascii="Gotham Medium"/>
          <w:sz w:val="20"/>
        </w:rPr>
        <w:sectPr>
          <w:footerReference w:type="default" r:id="rId5"/>
          <w:type w:val="continuous"/>
          <w:pgSz w:w="11910" w:h="16840"/>
          <w:pgMar w:footer="327" w:header="0" w:top="540" w:bottom="520" w:left="0" w:right="0"/>
          <w:pgNumType w:start="1"/>
        </w:sectPr>
      </w:pPr>
    </w:p>
    <w:p>
      <w:pPr>
        <w:pStyle w:val="BodyText"/>
        <w:spacing w:line="216" w:lineRule="auto" w:before="132"/>
        <w:ind w:left="690" w:right="356"/>
        <w:rPr>
          <w:b w:val="0"/>
        </w:rPr>
      </w:pPr>
      <w:r>
        <w:rPr/>
        <w:pict>
          <v:rect style="position:absolute;margin-left:0pt;margin-top:-10.043994pt;width:595.275pt;height:7.52pt;mso-position-horizontal-relative:page;mso-position-vertical-relative:paragraph;z-index:15729152" id="docshape23" filled="true" fillcolor="#315083" stroked="false">
            <v:fill type="solid"/>
            <w10:wrap type="none"/>
          </v:rect>
        </w:pict>
      </w:r>
      <w:r>
        <w:rPr>
          <w:b w:val="0"/>
          <w:color w:val="315083"/>
        </w:rPr>
        <w:t>Arweinir</w:t>
      </w:r>
      <w:r>
        <w:rPr>
          <w:b w:val="0"/>
          <w:color w:val="315083"/>
          <w:spacing w:val="8"/>
        </w:rPr>
        <w:t> </w:t>
      </w:r>
      <w:r>
        <w:rPr>
          <w:b w:val="0"/>
          <w:color w:val="315083"/>
        </w:rPr>
        <w:t>y</w:t>
      </w:r>
      <w:r>
        <w:rPr>
          <w:b w:val="0"/>
          <w:color w:val="315083"/>
          <w:spacing w:val="9"/>
        </w:rPr>
        <w:t> </w:t>
      </w:r>
      <w:r>
        <w:rPr>
          <w:b w:val="0"/>
          <w:color w:val="315083"/>
        </w:rPr>
        <w:t>llif</w:t>
      </w:r>
      <w:r>
        <w:rPr>
          <w:b w:val="0"/>
          <w:color w:val="315083"/>
          <w:spacing w:val="8"/>
        </w:rPr>
        <w:t> </w:t>
      </w:r>
      <w:r>
        <w:rPr>
          <w:b w:val="0"/>
          <w:color w:val="315083"/>
        </w:rPr>
        <w:t>gwaith</w:t>
      </w:r>
      <w:r>
        <w:rPr>
          <w:b w:val="0"/>
          <w:color w:val="315083"/>
          <w:spacing w:val="9"/>
        </w:rPr>
        <w:t> </w:t>
      </w:r>
      <w:r>
        <w:rPr>
          <w:b w:val="0"/>
          <w:color w:val="315083"/>
        </w:rPr>
        <w:t>pediatreg</w:t>
      </w:r>
      <w:r>
        <w:rPr>
          <w:b w:val="0"/>
          <w:color w:val="315083"/>
          <w:spacing w:val="8"/>
        </w:rPr>
        <w:t> </w:t>
      </w:r>
      <w:r>
        <w:rPr>
          <w:b w:val="0"/>
          <w:color w:val="315083"/>
        </w:rPr>
        <w:t>gan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  <w:spacing w:val="-1"/>
        </w:rPr>
        <w:t>Sian</w:t>
      </w:r>
      <w:r>
        <w:rPr>
          <w:b w:val="0"/>
          <w:color w:val="315083"/>
          <w:spacing w:val="-17"/>
        </w:rPr>
        <w:t> </w:t>
      </w:r>
      <w:r>
        <w:rPr>
          <w:b w:val="0"/>
          <w:color w:val="315083"/>
          <w:spacing w:val="-1"/>
        </w:rPr>
        <w:t>Passey</w:t>
      </w:r>
      <w:r>
        <w:rPr>
          <w:b w:val="0"/>
          <w:color w:val="315083"/>
          <w:spacing w:val="-17"/>
        </w:rPr>
        <w:t> </w:t>
      </w:r>
      <w:r>
        <w:rPr>
          <w:b w:val="0"/>
          <w:color w:val="315083"/>
        </w:rPr>
        <w:t>(Cyfarwyddwr</w:t>
      </w:r>
      <w:r>
        <w:rPr>
          <w:b w:val="0"/>
          <w:color w:val="315083"/>
          <w:spacing w:val="-17"/>
        </w:rPr>
        <w:t> </w:t>
      </w:r>
      <w:r>
        <w:rPr>
          <w:b w:val="0"/>
          <w:color w:val="315083"/>
        </w:rPr>
        <w:t>Cynorthwyol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Nyrsio</w:t>
      </w:r>
      <w:r>
        <w:rPr>
          <w:b w:val="0"/>
          <w:color w:val="315083"/>
          <w:spacing w:val="-2"/>
        </w:rPr>
        <w:t> </w:t>
      </w:r>
      <w:r>
        <w:rPr>
          <w:b w:val="0"/>
          <w:color w:val="315083"/>
        </w:rPr>
        <w:t>Bwrdd</w:t>
      </w:r>
      <w:r>
        <w:rPr>
          <w:b w:val="0"/>
          <w:color w:val="315083"/>
          <w:spacing w:val="-1"/>
        </w:rPr>
        <w:t> </w:t>
      </w:r>
      <w:r>
        <w:rPr>
          <w:b w:val="0"/>
          <w:color w:val="315083"/>
        </w:rPr>
        <w:t>Iechyd</w:t>
      </w:r>
      <w:r>
        <w:rPr>
          <w:b w:val="0"/>
          <w:color w:val="315083"/>
          <w:spacing w:val="-1"/>
        </w:rPr>
        <w:t> </w:t>
      </w:r>
      <w:r>
        <w:rPr>
          <w:b w:val="0"/>
          <w:color w:val="315083"/>
        </w:rPr>
        <w:t>Prifysgol</w:t>
      </w:r>
    </w:p>
    <w:p>
      <w:pPr>
        <w:pStyle w:val="BodyText"/>
        <w:spacing w:line="216" w:lineRule="auto" w:before="2"/>
        <w:ind w:left="690" w:right="168"/>
        <w:rPr>
          <w:b w:val="0"/>
        </w:rPr>
      </w:pPr>
      <w:r>
        <w:rPr>
          <w:b w:val="0"/>
          <w:color w:val="315083"/>
        </w:rPr>
        <w:t>Hywel Dda) a’i noddi gan Greg Dix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(Cyfarwyddwr</w:t>
      </w:r>
      <w:r>
        <w:rPr>
          <w:b w:val="0"/>
          <w:color w:val="315083"/>
          <w:spacing w:val="-15"/>
        </w:rPr>
        <w:t> </w:t>
      </w:r>
      <w:r>
        <w:rPr>
          <w:b w:val="0"/>
          <w:color w:val="315083"/>
        </w:rPr>
        <w:t>Nyrsio</w:t>
      </w:r>
      <w:r>
        <w:rPr>
          <w:b w:val="0"/>
          <w:color w:val="315083"/>
          <w:spacing w:val="-15"/>
        </w:rPr>
        <w:t> </w:t>
      </w:r>
      <w:r>
        <w:rPr>
          <w:b w:val="0"/>
          <w:color w:val="315083"/>
        </w:rPr>
        <w:t>Gweithredol</w:t>
      </w:r>
      <w:r>
        <w:rPr>
          <w:b w:val="0"/>
          <w:color w:val="315083"/>
          <w:spacing w:val="-15"/>
        </w:rPr>
        <w:t> </w:t>
      </w:r>
      <w:r>
        <w:rPr>
          <w:b w:val="0"/>
          <w:color w:val="315083"/>
        </w:rPr>
        <w:t>Bwrdd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Iechyd</w:t>
      </w:r>
      <w:r>
        <w:rPr>
          <w:b w:val="0"/>
          <w:color w:val="315083"/>
          <w:spacing w:val="-9"/>
        </w:rPr>
        <w:t> </w:t>
      </w:r>
      <w:r>
        <w:rPr>
          <w:b w:val="0"/>
          <w:color w:val="315083"/>
        </w:rPr>
        <w:t>Prifysgol</w:t>
      </w:r>
      <w:r>
        <w:rPr>
          <w:b w:val="0"/>
          <w:color w:val="315083"/>
          <w:spacing w:val="-8"/>
        </w:rPr>
        <w:t> </w:t>
      </w:r>
      <w:r>
        <w:rPr>
          <w:b w:val="0"/>
          <w:color w:val="315083"/>
        </w:rPr>
        <w:t>Cwm</w:t>
      </w:r>
      <w:r>
        <w:rPr>
          <w:b w:val="0"/>
          <w:color w:val="315083"/>
          <w:spacing w:val="-8"/>
        </w:rPr>
        <w:t> </w:t>
      </w:r>
      <w:r>
        <w:rPr>
          <w:b w:val="0"/>
          <w:color w:val="315083"/>
        </w:rPr>
        <w:t>Taf</w:t>
      </w:r>
      <w:r>
        <w:rPr>
          <w:b w:val="0"/>
          <w:color w:val="315083"/>
          <w:spacing w:val="-8"/>
        </w:rPr>
        <w:t> </w:t>
      </w:r>
      <w:r>
        <w:rPr>
          <w:b w:val="0"/>
          <w:color w:val="315083"/>
        </w:rPr>
        <w:t>Morgannwg).</w:t>
      </w:r>
    </w:p>
    <w:p>
      <w:pPr>
        <w:pStyle w:val="BodyText"/>
        <w:spacing w:line="216" w:lineRule="auto" w:before="3"/>
        <w:ind w:left="690" w:right="453"/>
        <w:rPr>
          <w:b w:val="0"/>
        </w:rPr>
      </w:pPr>
      <w:r>
        <w:rPr>
          <w:b w:val="0"/>
          <w:color w:val="315083"/>
        </w:rPr>
        <w:t>Mae gan y llif gwaith gynrychiolydd o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bob bwrdd iechyd ledled Cymru ac fe’i</w:t>
      </w:r>
      <w:r>
        <w:rPr>
          <w:b w:val="0"/>
          <w:color w:val="315083"/>
          <w:spacing w:val="-70"/>
        </w:rPr>
        <w:t> </w:t>
      </w:r>
      <w:r>
        <w:rPr>
          <w:b w:val="0"/>
          <w:color w:val="315083"/>
        </w:rPr>
        <w:t>cefnogir gan Addysg a Gwella Iechyd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Cymru.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Pwrpas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y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llif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gwaith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yw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cefnogi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byrddau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iechyd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i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ddilyn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dull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‘Unwaith</w:t>
      </w:r>
    </w:p>
    <w:p>
      <w:pPr>
        <w:pStyle w:val="BodyText"/>
        <w:spacing w:line="216" w:lineRule="auto" w:before="4"/>
        <w:ind w:left="690" w:right="806"/>
        <w:jc w:val="both"/>
        <w:rPr>
          <w:b w:val="0"/>
        </w:rPr>
      </w:pPr>
      <w:r>
        <w:rPr>
          <w:b w:val="0"/>
          <w:color w:val="315083"/>
        </w:rPr>
        <w:t>i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Gymru’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wrth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iddynt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gydymffurfio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â</w:t>
      </w:r>
      <w:r>
        <w:rPr>
          <w:b w:val="0"/>
          <w:color w:val="315083"/>
          <w:spacing w:val="-70"/>
        </w:rPr>
        <w:t> </w:t>
      </w:r>
      <w:r>
        <w:rPr>
          <w:b w:val="0"/>
          <w:color w:val="315083"/>
        </w:rPr>
        <w:t>gofynion Deddf Lefelau Staff Nyrsio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(Cymru)</w:t>
      </w:r>
      <w:r>
        <w:rPr>
          <w:b w:val="0"/>
          <w:color w:val="315083"/>
          <w:spacing w:val="-1"/>
        </w:rPr>
        <w:t> </w:t>
      </w:r>
      <w:r>
        <w:rPr>
          <w:b w:val="0"/>
          <w:color w:val="315083"/>
        </w:rPr>
        <w:t>2016.</w:t>
      </w:r>
    </w:p>
    <w:p>
      <w:pPr>
        <w:pStyle w:val="BodyText"/>
        <w:spacing w:line="216" w:lineRule="auto" w:before="262"/>
        <w:ind w:left="690" w:right="182"/>
        <w:rPr>
          <w:b w:val="0"/>
        </w:rPr>
      </w:pPr>
      <w:r>
        <w:rPr>
          <w:b w:val="0"/>
          <w:color w:val="315083"/>
        </w:rPr>
        <w:t>Ym</w:t>
      </w:r>
      <w:r>
        <w:rPr>
          <w:b w:val="0"/>
          <w:color w:val="315083"/>
          <w:spacing w:val="-14"/>
        </w:rPr>
        <w:t> </w:t>
      </w:r>
      <w:r>
        <w:rPr>
          <w:b w:val="0"/>
          <w:color w:val="315083"/>
        </w:rPr>
        <w:t>mis</w:t>
      </w:r>
      <w:r>
        <w:rPr>
          <w:b w:val="0"/>
          <w:color w:val="315083"/>
          <w:spacing w:val="-14"/>
        </w:rPr>
        <w:t> </w:t>
      </w:r>
      <w:r>
        <w:rPr>
          <w:b w:val="0"/>
          <w:color w:val="315083"/>
        </w:rPr>
        <w:t>Chwefror,</w:t>
      </w:r>
      <w:r>
        <w:rPr>
          <w:b w:val="0"/>
          <w:color w:val="315083"/>
          <w:spacing w:val="-13"/>
        </w:rPr>
        <w:t> </w:t>
      </w:r>
      <w:r>
        <w:rPr>
          <w:b w:val="0"/>
          <w:color w:val="315083"/>
        </w:rPr>
        <w:t>cadarnhaodd</w:t>
      </w:r>
      <w:r>
        <w:rPr>
          <w:b w:val="0"/>
          <w:color w:val="315083"/>
          <w:spacing w:val="-14"/>
        </w:rPr>
        <w:t> </w:t>
      </w:r>
      <w:r>
        <w:rPr>
          <w:b w:val="0"/>
          <w:color w:val="315083"/>
        </w:rPr>
        <w:t>y</w:t>
      </w:r>
      <w:r>
        <w:rPr>
          <w:b w:val="0"/>
          <w:color w:val="315083"/>
          <w:spacing w:val="-13"/>
        </w:rPr>
        <w:t> </w:t>
      </w:r>
      <w:r>
        <w:rPr>
          <w:b w:val="0"/>
          <w:color w:val="315083"/>
        </w:rPr>
        <w:t>Senedd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estyniad ail ddyletswydd y Ddeddf i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wardiau cleifion mewnol pediatreg a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nododd amserlen rhwymedigaethau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cyfreithiol</w:t>
      </w:r>
      <w:r>
        <w:rPr>
          <w:b w:val="0"/>
          <w:color w:val="315083"/>
          <w:spacing w:val="-2"/>
        </w:rPr>
        <w:t> </w:t>
      </w:r>
      <w:r>
        <w:rPr>
          <w:b w:val="0"/>
          <w:color w:val="315083"/>
        </w:rPr>
        <w:t>i</w:t>
      </w:r>
      <w:r>
        <w:rPr>
          <w:b w:val="0"/>
          <w:color w:val="315083"/>
          <w:spacing w:val="-2"/>
        </w:rPr>
        <w:t> </w:t>
      </w:r>
      <w:r>
        <w:rPr>
          <w:b w:val="0"/>
          <w:color w:val="315083"/>
        </w:rPr>
        <w:t>fyrddau</w:t>
      </w:r>
      <w:r>
        <w:rPr>
          <w:b w:val="0"/>
          <w:color w:val="315083"/>
          <w:spacing w:val="-2"/>
        </w:rPr>
        <w:t> </w:t>
      </w:r>
      <w:r>
        <w:rPr>
          <w:b w:val="0"/>
          <w:color w:val="315083"/>
        </w:rPr>
        <w:t>iechyd</w:t>
      </w:r>
      <w:r>
        <w:rPr>
          <w:b w:val="0"/>
          <w:color w:val="315083"/>
          <w:spacing w:val="-1"/>
        </w:rPr>
        <w:t> </w:t>
      </w:r>
      <w:r>
        <w:rPr>
          <w:b w:val="0"/>
          <w:color w:val="315083"/>
        </w:rPr>
        <w:t>eu</w:t>
      </w:r>
      <w:r>
        <w:rPr>
          <w:b w:val="0"/>
          <w:color w:val="315083"/>
          <w:spacing w:val="-2"/>
        </w:rPr>
        <w:t> </w:t>
      </w:r>
      <w:r>
        <w:rPr>
          <w:b w:val="0"/>
          <w:color w:val="315083"/>
        </w:rPr>
        <w:t>dilyn.</w:t>
      </w:r>
    </w:p>
    <w:p>
      <w:pPr>
        <w:pStyle w:val="BodyText"/>
        <w:spacing w:line="216" w:lineRule="auto" w:before="264"/>
        <w:ind w:left="690" w:right="-2"/>
        <w:rPr>
          <w:b w:val="0"/>
        </w:rPr>
      </w:pPr>
      <w:r>
        <w:rPr>
          <w:b w:val="0"/>
          <w:color w:val="315083"/>
        </w:rPr>
        <w:t>Mae’r Ddeddf yn ei gwneud yn ofynnol i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fyrddau iechyd gyfrifo’r lefelau staff nyrsio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ar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bob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ward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Bediatreg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bob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yn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ail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flwyddyn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er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mwyn</w:t>
      </w:r>
      <w:r>
        <w:rPr>
          <w:b w:val="0"/>
          <w:color w:val="315083"/>
          <w:spacing w:val="-2"/>
        </w:rPr>
        <w:t> </w:t>
      </w:r>
      <w:r>
        <w:rPr>
          <w:b w:val="0"/>
          <w:color w:val="315083"/>
        </w:rPr>
        <w:t>sicrhau</w:t>
      </w:r>
      <w:r>
        <w:rPr>
          <w:b w:val="0"/>
          <w:color w:val="315083"/>
          <w:spacing w:val="-2"/>
        </w:rPr>
        <w:t> </w:t>
      </w:r>
      <w:r>
        <w:rPr>
          <w:b w:val="0"/>
          <w:color w:val="315083"/>
        </w:rPr>
        <w:t>bod</w:t>
      </w:r>
      <w:r>
        <w:rPr>
          <w:b w:val="0"/>
          <w:color w:val="315083"/>
          <w:spacing w:val="-2"/>
        </w:rPr>
        <w:t> </w:t>
      </w:r>
      <w:r>
        <w:rPr>
          <w:b w:val="0"/>
          <w:color w:val="315083"/>
        </w:rPr>
        <w:t>gan</w:t>
      </w:r>
      <w:r>
        <w:rPr>
          <w:b w:val="0"/>
          <w:color w:val="315083"/>
          <w:spacing w:val="-2"/>
        </w:rPr>
        <w:t> </w:t>
      </w:r>
      <w:r>
        <w:rPr>
          <w:b w:val="0"/>
          <w:color w:val="315083"/>
        </w:rPr>
        <w:t>wardiau’r</w:t>
      </w:r>
      <w:r>
        <w:rPr>
          <w:b w:val="0"/>
          <w:color w:val="315083"/>
          <w:spacing w:val="-2"/>
        </w:rPr>
        <w:t> </w:t>
      </w:r>
      <w:r>
        <w:rPr>
          <w:b w:val="0"/>
          <w:color w:val="315083"/>
        </w:rPr>
        <w:t>nifer</w:t>
      </w:r>
    </w:p>
    <w:p>
      <w:pPr>
        <w:spacing w:line="240" w:lineRule="auto" w:before="9" w:after="1"/>
        <w:rPr>
          <w:b w:val="0"/>
          <w:sz w:val="29"/>
        </w:rPr>
      </w:pPr>
      <w:r>
        <w:rPr/>
        <w:br w:type="column"/>
      </w:r>
      <w:r>
        <w:rPr>
          <w:b w:val="0"/>
          <w:sz w:val="29"/>
        </w:rPr>
      </w:r>
    </w:p>
    <w:p>
      <w:pPr>
        <w:pStyle w:val="BodyText"/>
        <w:ind w:left="-20" w:right="-29"/>
        <w:rPr>
          <w:sz w:val="20"/>
        </w:rPr>
      </w:pPr>
      <w:r>
        <w:rPr>
          <w:sz w:val="20"/>
        </w:rPr>
        <w:drawing>
          <wp:inline distT="0" distB="0" distL="0" distR="0">
            <wp:extent cx="3858436" cy="2572512"/>
            <wp:effectExtent l="0" t="0" r="0" b="0"/>
            <wp:docPr id="5" name="image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7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58436" cy="25725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1"/>
        <w:rPr>
          <w:b w:val="0"/>
          <w:sz w:val="29"/>
        </w:rPr>
      </w:pPr>
    </w:p>
    <w:p>
      <w:pPr>
        <w:pStyle w:val="BodyText"/>
        <w:spacing w:line="216" w:lineRule="auto"/>
        <w:ind w:left="209" w:right="805"/>
        <w:rPr>
          <w:b w:val="0"/>
        </w:rPr>
      </w:pPr>
      <w:r>
        <w:rPr>
          <w:b w:val="0"/>
          <w:color w:val="315083"/>
        </w:rPr>
        <w:t>cywir a’r gymysgedd sgiliau o staff i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ddiwallu anghenion cleifion, gyda’r prif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nod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o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ddarparu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gofal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o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ansawdd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uchel,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canlyniadau a phrofiadau cadarnhaol i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gleifion.</w:t>
      </w:r>
    </w:p>
    <w:p>
      <w:pPr>
        <w:pStyle w:val="BodyText"/>
        <w:spacing w:line="216" w:lineRule="auto" w:before="264"/>
        <w:ind w:left="209"/>
        <w:rPr>
          <w:b w:val="0"/>
        </w:rPr>
      </w:pPr>
      <w:r>
        <w:rPr>
          <w:b w:val="0"/>
          <w:color w:val="315083"/>
        </w:rPr>
        <w:t>Mae</w:t>
      </w:r>
      <w:r>
        <w:rPr>
          <w:b w:val="0"/>
          <w:color w:val="315083"/>
          <w:spacing w:val="-8"/>
        </w:rPr>
        <w:t> </w:t>
      </w:r>
      <w:r>
        <w:rPr>
          <w:b w:val="0"/>
          <w:color w:val="315083"/>
        </w:rPr>
        <w:t>byrddau</w:t>
      </w:r>
      <w:r>
        <w:rPr>
          <w:b w:val="0"/>
          <w:color w:val="315083"/>
          <w:spacing w:val="-7"/>
        </w:rPr>
        <w:t> </w:t>
      </w:r>
      <w:r>
        <w:rPr>
          <w:b w:val="0"/>
          <w:color w:val="315083"/>
        </w:rPr>
        <w:t>iechyd</w:t>
      </w:r>
      <w:r>
        <w:rPr>
          <w:b w:val="0"/>
          <w:color w:val="315083"/>
          <w:spacing w:val="-7"/>
        </w:rPr>
        <w:t> </w:t>
      </w:r>
      <w:r>
        <w:rPr>
          <w:b w:val="0"/>
          <w:color w:val="315083"/>
        </w:rPr>
        <w:t>yn</w:t>
      </w:r>
      <w:r>
        <w:rPr>
          <w:b w:val="0"/>
          <w:color w:val="315083"/>
          <w:spacing w:val="-7"/>
        </w:rPr>
        <w:t> </w:t>
      </w:r>
      <w:r>
        <w:rPr>
          <w:b w:val="0"/>
          <w:color w:val="315083"/>
        </w:rPr>
        <w:t>paratoi</w:t>
      </w:r>
      <w:r>
        <w:rPr>
          <w:b w:val="0"/>
          <w:color w:val="315083"/>
          <w:spacing w:val="-7"/>
        </w:rPr>
        <w:t> </w:t>
      </w:r>
      <w:r>
        <w:rPr>
          <w:b w:val="0"/>
          <w:color w:val="315083"/>
        </w:rPr>
        <w:t>ar</w:t>
      </w:r>
      <w:r>
        <w:rPr>
          <w:b w:val="0"/>
          <w:color w:val="315083"/>
          <w:spacing w:val="-7"/>
        </w:rPr>
        <w:t> </w:t>
      </w:r>
      <w:r>
        <w:rPr>
          <w:b w:val="0"/>
          <w:color w:val="315083"/>
        </w:rPr>
        <w:t>gyfer</w:t>
      </w:r>
      <w:r>
        <w:rPr>
          <w:b w:val="0"/>
          <w:color w:val="315083"/>
          <w:spacing w:val="-7"/>
        </w:rPr>
        <w:t> </w:t>
      </w:r>
      <w:r>
        <w:rPr>
          <w:b w:val="0"/>
          <w:color w:val="315083"/>
        </w:rPr>
        <w:t>eu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cyfrifiad</w:t>
      </w:r>
      <w:r>
        <w:rPr>
          <w:b w:val="0"/>
          <w:color w:val="315083"/>
          <w:spacing w:val="-2"/>
        </w:rPr>
        <w:t> </w:t>
      </w:r>
      <w:r>
        <w:rPr>
          <w:b w:val="0"/>
          <w:color w:val="315083"/>
        </w:rPr>
        <w:t>cyntaf</w:t>
      </w:r>
      <w:r>
        <w:rPr>
          <w:b w:val="0"/>
          <w:color w:val="315083"/>
          <w:spacing w:val="-2"/>
        </w:rPr>
        <w:t> </w:t>
      </w:r>
      <w:r>
        <w:rPr>
          <w:b w:val="0"/>
          <w:color w:val="315083"/>
        </w:rPr>
        <w:t>erbyn</w:t>
      </w:r>
      <w:r>
        <w:rPr>
          <w:b w:val="0"/>
          <w:color w:val="315083"/>
          <w:spacing w:val="-1"/>
        </w:rPr>
        <w:t> </w:t>
      </w:r>
      <w:r>
        <w:rPr>
          <w:b w:val="0"/>
          <w:color w:val="315083"/>
        </w:rPr>
        <w:t>Awst</w:t>
      </w:r>
      <w:r>
        <w:rPr>
          <w:b w:val="0"/>
          <w:color w:val="315083"/>
          <w:spacing w:val="-2"/>
        </w:rPr>
        <w:t> </w:t>
      </w:r>
      <w:r>
        <w:rPr>
          <w:b w:val="0"/>
          <w:color w:val="315083"/>
        </w:rPr>
        <w:t>2021.</w:t>
      </w:r>
    </w:p>
    <w:p>
      <w:pPr>
        <w:spacing w:after="0" w:line="216" w:lineRule="auto"/>
        <w:sectPr>
          <w:type w:val="continuous"/>
          <w:pgSz w:w="11910" w:h="16840"/>
          <w:pgMar w:header="0" w:footer="327" w:top="540" w:bottom="520" w:left="0" w:right="0"/>
          <w:cols w:num="2" w:equalWidth="0">
            <w:col w:w="5792" w:space="40"/>
            <w:col w:w="6078"/>
          </w:cols>
        </w:sectPr>
      </w:pPr>
    </w:p>
    <w:p>
      <w:pPr>
        <w:pStyle w:val="BodyText"/>
        <w:spacing w:before="1"/>
        <w:rPr>
          <w:b w:val="0"/>
          <w:sz w:val="20"/>
        </w:rPr>
      </w:pPr>
    </w:p>
    <w:p>
      <w:pPr>
        <w:pStyle w:val="Heading1"/>
        <w:tabs>
          <w:tab w:pos="9576" w:val="left" w:leader="none"/>
        </w:tabs>
      </w:pPr>
      <w:r>
        <w:rPr>
          <w:color w:val="FFFFFF"/>
          <w:spacing w:val="32"/>
          <w:w w:val="91"/>
          <w:shd w:fill="315083" w:color="auto" w:val="clear"/>
        </w:rPr>
        <w:t> </w:t>
      </w:r>
      <w:r>
        <w:rPr>
          <w:color w:val="FFFFFF"/>
          <w:w w:val="95"/>
          <w:shd w:fill="315083" w:color="auto" w:val="clear"/>
        </w:rPr>
        <w:t>CYNNYDD</w:t>
      </w:r>
      <w:r>
        <w:rPr>
          <w:color w:val="FFFFFF"/>
          <w:spacing w:val="9"/>
          <w:w w:val="95"/>
          <w:shd w:fill="315083" w:color="auto" w:val="clear"/>
        </w:rPr>
        <w:t> </w:t>
      </w:r>
      <w:r>
        <w:rPr>
          <w:color w:val="FFFFFF"/>
          <w:w w:val="95"/>
          <w:shd w:fill="315083" w:color="auto" w:val="clear"/>
        </w:rPr>
        <w:t>HYD</w:t>
      </w:r>
      <w:r>
        <w:rPr>
          <w:color w:val="FFFFFF"/>
          <w:spacing w:val="9"/>
          <w:w w:val="95"/>
          <w:shd w:fill="315083" w:color="auto" w:val="clear"/>
        </w:rPr>
        <w:t> </w:t>
      </w:r>
      <w:r>
        <w:rPr>
          <w:color w:val="FFFFFF"/>
          <w:w w:val="95"/>
          <w:shd w:fill="315083" w:color="auto" w:val="clear"/>
        </w:rPr>
        <w:t>YN</w:t>
      </w:r>
      <w:r>
        <w:rPr>
          <w:color w:val="FFFFFF"/>
          <w:spacing w:val="9"/>
          <w:w w:val="95"/>
          <w:shd w:fill="315083" w:color="auto" w:val="clear"/>
        </w:rPr>
        <w:t> </w:t>
      </w:r>
      <w:r>
        <w:rPr>
          <w:color w:val="FFFFFF"/>
          <w:w w:val="95"/>
          <w:shd w:fill="315083" w:color="auto" w:val="clear"/>
        </w:rPr>
        <w:t>HYN</w:t>
      </w:r>
      <w:r>
        <w:rPr>
          <w:color w:val="FFFFFF"/>
          <w:shd w:fill="315083" w:color="auto" w:val="clear"/>
        </w:rPr>
        <w:tab/>
      </w:r>
    </w:p>
    <w:p>
      <w:pPr>
        <w:pStyle w:val="ListParagraph"/>
        <w:numPr>
          <w:ilvl w:val="0"/>
          <w:numId w:val="1"/>
        </w:numPr>
        <w:tabs>
          <w:tab w:pos="1145" w:val="left" w:leader="none"/>
        </w:tabs>
        <w:spacing w:line="216" w:lineRule="auto" w:before="204" w:after="0"/>
        <w:ind w:left="1144" w:right="826" w:hanging="227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Dros y 12 mis diwethaf mae’r llif gwaith wedi ymgymryd â gwaith helaeth gan</w:t>
      </w:r>
      <w:r>
        <w:rPr>
          <w:b w:val="0"/>
          <w:color w:val="315083"/>
          <w:spacing w:val="1"/>
          <w:sz w:val="24"/>
        </w:rPr>
        <w:t> </w:t>
      </w:r>
      <w:r>
        <w:rPr>
          <w:b w:val="0"/>
          <w:color w:val="315083"/>
          <w:sz w:val="24"/>
        </w:rPr>
        <w:t>ganolbwyntio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ar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y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camau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sy’n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ofynnol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i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gefnogi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byrddau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iechyd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wrth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iddynt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baratoi</w:t>
      </w:r>
      <w:r>
        <w:rPr>
          <w:b w:val="0"/>
          <w:color w:val="315083"/>
          <w:spacing w:val="-69"/>
          <w:sz w:val="24"/>
        </w:rPr>
        <w:t> </w:t>
      </w:r>
      <w:r>
        <w:rPr>
          <w:b w:val="0"/>
          <w:color w:val="315083"/>
          <w:sz w:val="24"/>
        </w:rPr>
        <w:t>ar</w:t>
      </w:r>
      <w:r>
        <w:rPr>
          <w:b w:val="0"/>
          <w:color w:val="315083"/>
          <w:spacing w:val="-3"/>
          <w:sz w:val="24"/>
        </w:rPr>
        <w:t> </w:t>
      </w:r>
      <w:r>
        <w:rPr>
          <w:b w:val="0"/>
          <w:color w:val="315083"/>
          <w:sz w:val="24"/>
        </w:rPr>
        <w:t>gyfer</w:t>
      </w:r>
      <w:r>
        <w:rPr>
          <w:b w:val="0"/>
          <w:color w:val="315083"/>
          <w:spacing w:val="-3"/>
          <w:sz w:val="24"/>
        </w:rPr>
        <w:t> </w:t>
      </w:r>
      <w:r>
        <w:rPr>
          <w:b w:val="0"/>
          <w:color w:val="315083"/>
          <w:sz w:val="24"/>
        </w:rPr>
        <w:t>ymestyn</w:t>
      </w:r>
      <w:r>
        <w:rPr>
          <w:b w:val="0"/>
          <w:color w:val="315083"/>
          <w:spacing w:val="-2"/>
          <w:sz w:val="24"/>
        </w:rPr>
        <w:t> </w:t>
      </w:r>
      <w:r>
        <w:rPr>
          <w:b w:val="0"/>
          <w:color w:val="315083"/>
          <w:sz w:val="24"/>
        </w:rPr>
        <w:t>ail</w:t>
      </w:r>
      <w:r>
        <w:rPr>
          <w:b w:val="0"/>
          <w:color w:val="315083"/>
          <w:spacing w:val="-3"/>
          <w:sz w:val="24"/>
        </w:rPr>
        <w:t> </w:t>
      </w:r>
      <w:r>
        <w:rPr>
          <w:b w:val="0"/>
          <w:color w:val="315083"/>
          <w:sz w:val="24"/>
        </w:rPr>
        <w:t>ddyletswydd</w:t>
      </w:r>
      <w:r>
        <w:rPr>
          <w:b w:val="0"/>
          <w:color w:val="315083"/>
          <w:spacing w:val="-3"/>
          <w:sz w:val="24"/>
        </w:rPr>
        <w:t> </w:t>
      </w:r>
      <w:r>
        <w:rPr>
          <w:b w:val="0"/>
          <w:color w:val="315083"/>
          <w:sz w:val="24"/>
        </w:rPr>
        <w:t>y</w:t>
      </w:r>
      <w:r>
        <w:rPr>
          <w:b w:val="0"/>
          <w:color w:val="315083"/>
          <w:spacing w:val="-2"/>
          <w:sz w:val="24"/>
        </w:rPr>
        <w:t> </w:t>
      </w:r>
      <w:r>
        <w:rPr>
          <w:b w:val="0"/>
          <w:color w:val="315083"/>
          <w:sz w:val="24"/>
        </w:rPr>
        <w:t>Ddeddf</w:t>
      </w:r>
      <w:r>
        <w:rPr>
          <w:b w:val="0"/>
          <w:color w:val="315083"/>
          <w:spacing w:val="-3"/>
          <w:sz w:val="24"/>
        </w:rPr>
        <w:t> </w:t>
      </w:r>
      <w:r>
        <w:rPr>
          <w:b w:val="0"/>
          <w:color w:val="315083"/>
          <w:sz w:val="24"/>
        </w:rPr>
        <w:t>i</w:t>
      </w:r>
      <w:r>
        <w:rPr>
          <w:b w:val="0"/>
          <w:color w:val="315083"/>
          <w:spacing w:val="-3"/>
          <w:sz w:val="24"/>
        </w:rPr>
        <w:t> </w:t>
      </w:r>
      <w:r>
        <w:rPr>
          <w:b w:val="0"/>
          <w:color w:val="315083"/>
          <w:sz w:val="24"/>
        </w:rPr>
        <w:t>wardiau</w:t>
      </w:r>
      <w:r>
        <w:rPr>
          <w:b w:val="0"/>
          <w:color w:val="315083"/>
          <w:spacing w:val="-2"/>
          <w:sz w:val="24"/>
        </w:rPr>
        <w:t> </w:t>
      </w:r>
      <w:r>
        <w:rPr>
          <w:b w:val="0"/>
          <w:color w:val="315083"/>
          <w:sz w:val="24"/>
        </w:rPr>
        <w:t>cleifion</w:t>
      </w:r>
      <w:r>
        <w:rPr>
          <w:b w:val="0"/>
          <w:color w:val="315083"/>
          <w:spacing w:val="-3"/>
          <w:sz w:val="24"/>
        </w:rPr>
        <w:t> </w:t>
      </w:r>
      <w:r>
        <w:rPr>
          <w:b w:val="0"/>
          <w:color w:val="315083"/>
          <w:sz w:val="24"/>
        </w:rPr>
        <w:t>mewnol</w:t>
      </w:r>
      <w:r>
        <w:rPr>
          <w:b w:val="0"/>
          <w:color w:val="315083"/>
          <w:spacing w:val="-3"/>
          <w:sz w:val="24"/>
        </w:rPr>
        <w:t> </w:t>
      </w:r>
      <w:r>
        <w:rPr>
          <w:b w:val="0"/>
          <w:color w:val="315083"/>
          <w:sz w:val="24"/>
        </w:rPr>
        <w:t>pediatreg.</w:t>
      </w:r>
    </w:p>
    <w:p>
      <w:pPr>
        <w:pStyle w:val="ListParagraph"/>
        <w:numPr>
          <w:ilvl w:val="0"/>
          <w:numId w:val="1"/>
        </w:numPr>
        <w:tabs>
          <w:tab w:pos="1145" w:val="left" w:leader="none"/>
        </w:tabs>
        <w:spacing w:line="216" w:lineRule="auto" w:before="59" w:after="0"/>
        <w:ind w:left="1144" w:right="858" w:hanging="227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Mae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pecyn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hyfforddi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yn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cael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ei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ddyfeisio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i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alluogi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arweinwyr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gweithredol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i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ddarparu</w:t>
      </w:r>
      <w:r>
        <w:rPr>
          <w:b w:val="0"/>
          <w:color w:val="315083"/>
          <w:spacing w:val="-69"/>
          <w:sz w:val="24"/>
        </w:rPr>
        <w:t> </w:t>
      </w:r>
      <w:r>
        <w:rPr>
          <w:b w:val="0"/>
          <w:color w:val="315083"/>
          <w:sz w:val="24"/>
        </w:rPr>
        <w:t>hyfforddiant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lleol i dimau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gweithredol.</w:t>
      </w:r>
    </w:p>
    <w:p>
      <w:pPr>
        <w:pStyle w:val="ListParagraph"/>
        <w:numPr>
          <w:ilvl w:val="0"/>
          <w:numId w:val="1"/>
        </w:numPr>
        <w:tabs>
          <w:tab w:pos="1145" w:val="left" w:leader="none"/>
        </w:tabs>
        <w:spacing w:line="216" w:lineRule="auto" w:before="59" w:after="0"/>
        <w:ind w:left="1144" w:right="953" w:hanging="227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Mae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dosbarth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meistr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triongli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wedi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cael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eu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darparu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gan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arweinydd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y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prosiect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mewn</w:t>
      </w:r>
      <w:r>
        <w:rPr>
          <w:b w:val="0"/>
          <w:color w:val="315083"/>
          <w:spacing w:val="-69"/>
          <w:sz w:val="24"/>
        </w:rPr>
        <w:t> </w:t>
      </w:r>
      <w:r>
        <w:rPr>
          <w:b w:val="0"/>
          <w:color w:val="315083"/>
          <w:sz w:val="24"/>
        </w:rPr>
        <w:t>pum bwrdd iechyd, mae’r dosbarthiadau meistr wedi’u datblygu i helpu i arfogi</w:t>
      </w:r>
      <w:r>
        <w:rPr>
          <w:b w:val="0"/>
          <w:color w:val="315083"/>
          <w:spacing w:val="1"/>
          <w:sz w:val="24"/>
        </w:rPr>
        <w:t> </w:t>
      </w:r>
      <w:r>
        <w:rPr>
          <w:b w:val="0"/>
          <w:color w:val="315083"/>
          <w:sz w:val="24"/>
        </w:rPr>
        <w:t>byrddau iechyd ar gyfer cyfrifo’r lefelau staff nyrsio cyn i’r ddeddfwriaeth ddod i</w:t>
      </w:r>
      <w:r>
        <w:rPr>
          <w:b w:val="0"/>
          <w:color w:val="315083"/>
          <w:spacing w:val="1"/>
          <w:sz w:val="24"/>
        </w:rPr>
        <w:t> </w:t>
      </w:r>
      <w:r>
        <w:rPr>
          <w:b w:val="0"/>
          <w:color w:val="315083"/>
          <w:sz w:val="24"/>
        </w:rPr>
        <w:t>rym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ym mis Hydref.</w:t>
      </w:r>
    </w:p>
    <w:p>
      <w:pPr>
        <w:pStyle w:val="ListParagraph"/>
        <w:numPr>
          <w:ilvl w:val="0"/>
          <w:numId w:val="1"/>
        </w:numPr>
        <w:tabs>
          <w:tab w:pos="1145" w:val="left" w:leader="none"/>
        </w:tabs>
        <w:spacing w:line="216" w:lineRule="auto" w:before="60" w:after="0"/>
        <w:ind w:left="1144" w:right="769" w:hanging="227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Mae’r Ymgysylltiad â Phlant a Phobl Ifanc (PPhI) yn parhau ac mae’r byrddau</w:t>
      </w:r>
      <w:r>
        <w:rPr>
          <w:b w:val="0"/>
          <w:color w:val="315083"/>
          <w:spacing w:val="1"/>
          <w:sz w:val="24"/>
        </w:rPr>
        <w:t> </w:t>
      </w:r>
      <w:r>
        <w:rPr>
          <w:b w:val="0"/>
          <w:color w:val="315083"/>
          <w:sz w:val="24"/>
        </w:rPr>
        <w:t>ieuenctid a’r grwpiau cynghori wedi bod yn cefnogi datblygiad ystod o</w:t>
      </w:r>
      <w:r>
        <w:rPr>
          <w:b w:val="0"/>
          <w:color w:val="315083"/>
          <w:spacing w:val="1"/>
          <w:sz w:val="24"/>
        </w:rPr>
        <w:t> </w:t>
      </w:r>
      <w:r>
        <w:rPr>
          <w:b w:val="0"/>
          <w:color w:val="315083"/>
          <w:sz w:val="24"/>
        </w:rPr>
        <w:t>ddeunyddiau gwybodaeth mewn fformat sy’n addas i PPhI ei ddeall gan gynnwys:</w:t>
      </w:r>
      <w:r>
        <w:rPr>
          <w:b w:val="0"/>
          <w:color w:val="315083"/>
          <w:spacing w:val="1"/>
          <w:sz w:val="24"/>
        </w:rPr>
        <w:t> </w:t>
      </w:r>
      <w:r>
        <w:rPr>
          <w:b w:val="0"/>
          <w:color w:val="315083"/>
          <w:sz w:val="24"/>
        </w:rPr>
        <w:t>hysbysu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templed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y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claf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o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lefelau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staff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nyrsio,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PPhI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a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rhiant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holiaduron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a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Chwestiynau</w:t>
      </w:r>
      <w:r>
        <w:rPr>
          <w:b w:val="0"/>
          <w:color w:val="315083"/>
          <w:spacing w:val="-69"/>
          <w:sz w:val="24"/>
        </w:rPr>
        <w:t> </w:t>
      </w:r>
      <w:r>
        <w:rPr>
          <w:b w:val="0"/>
          <w:color w:val="315083"/>
          <w:sz w:val="24"/>
        </w:rPr>
        <w:t>Cyffredin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profiad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cleifion gofalwyr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yn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esbonio’r Ddeddf.</w:t>
      </w:r>
    </w:p>
    <w:p>
      <w:pPr>
        <w:spacing w:after="0" w:line="216" w:lineRule="auto"/>
        <w:jc w:val="left"/>
        <w:rPr>
          <w:sz w:val="24"/>
        </w:rPr>
        <w:sectPr>
          <w:type w:val="continuous"/>
          <w:pgSz w:w="11910" w:h="16840"/>
          <w:pgMar w:header="0" w:footer="327" w:top="540" w:bottom="520" w:left="0" w:right="0"/>
        </w:sectPr>
      </w:pPr>
    </w:p>
    <w:p>
      <w:pPr>
        <w:pStyle w:val="ListParagraph"/>
        <w:numPr>
          <w:ilvl w:val="1"/>
          <w:numId w:val="1"/>
        </w:numPr>
        <w:tabs>
          <w:tab w:pos="7200" w:val="left" w:leader="none"/>
        </w:tabs>
        <w:spacing w:line="216" w:lineRule="auto" w:before="107" w:after="0"/>
        <w:ind w:left="7200" w:right="996" w:hanging="227"/>
        <w:jc w:val="left"/>
        <w:rPr>
          <w:b w:val="0"/>
          <w:sz w:val="24"/>
        </w:rPr>
      </w:pPr>
      <w:r>
        <w:rPr/>
        <w:drawing>
          <wp:anchor distT="0" distB="0" distL="0" distR="0" allowOverlap="1" layoutInCell="1" locked="0" behindDoc="0" simplePos="0" relativeHeight="15731712">
            <wp:simplePos x="0" y="0"/>
            <wp:positionH relativeFrom="page">
              <wp:posOffset>0</wp:posOffset>
            </wp:positionH>
            <wp:positionV relativeFrom="paragraph">
              <wp:posOffset>77703</wp:posOffset>
            </wp:positionV>
            <wp:extent cx="4329696" cy="2927991"/>
            <wp:effectExtent l="0" t="0" r="0" b="0"/>
            <wp:wrapNone/>
            <wp:docPr id="7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8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29696" cy="29279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 w:val="0"/>
          <w:color w:val="315083"/>
          <w:sz w:val="24"/>
        </w:rPr>
        <w:t>Cyhoeddwyd y Canllawiau</w:t>
      </w:r>
      <w:r>
        <w:rPr>
          <w:b w:val="0"/>
          <w:color w:val="315083"/>
          <w:spacing w:val="1"/>
          <w:sz w:val="24"/>
        </w:rPr>
        <w:t> </w:t>
      </w:r>
      <w:r>
        <w:rPr>
          <w:b w:val="0"/>
          <w:color w:val="315083"/>
          <w:sz w:val="24"/>
        </w:rPr>
        <w:t>Statudol diwygiedig (V2) i</w:t>
      </w:r>
      <w:r>
        <w:rPr>
          <w:b w:val="0"/>
          <w:color w:val="315083"/>
          <w:spacing w:val="1"/>
          <w:sz w:val="24"/>
        </w:rPr>
        <w:t> </w:t>
      </w:r>
      <w:r>
        <w:rPr>
          <w:b w:val="0"/>
          <w:color w:val="315083"/>
          <w:sz w:val="24"/>
        </w:rPr>
        <w:t>gynnwys wardiau cleifion</w:t>
      </w:r>
      <w:r>
        <w:rPr>
          <w:b w:val="0"/>
          <w:color w:val="315083"/>
          <w:spacing w:val="1"/>
          <w:sz w:val="24"/>
        </w:rPr>
        <w:t> </w:t>
      </w:r>
      <w:r>
        <w:rPr>
          <w:b w:val="0"/>
          <w:color w:val="315083"/>
          <w:sz w:val="24"/>
        </w:rPr>
        <w:t>mewnol pediatreg gan</w:t>
      </w:r>
      <w:r>
        <w:rPr>
          <w:b w:val="0"/>
          <w:color w:val="315083"/>
          <w:spacing w:val="1"/>
          <w:sz w:val="24"/>
        </w:rPr>
        <w:t> </w:t>
      </w:r>
      <w:r>
        <w:rPr>
          <w:b w:val="0"/>
          <w:color w:val="315083"/>
          <w:sz w:val="24"/>
        </w:rPr>
        <w:t>Lywodraeth Cymru ym mis</w:t>
      </w:r>
      <w:r>
        <w:rPr>
          <w:b w:val="0"/>
          <w:color w:val="315083"/>
          <w:spacing w:val="1"/>
          <w:sz w:val="24"/>
        </w:rPr>
        <w:t> </w:t>
      </w:r>
      <w:r>
        <w:rPr>
          <w:b w:val="0"/>
          <w:color w:val="315083"/>
          <w:sz w:val="24"/>
        </w:rPr>
        <w:t>Mawrth. Mae’r llif gwaith yn</w:t>
      </w:r>
      <w:r>
        <w:rPr>
          <w:b w:val="0"/>
          <w:color w:val="315083"/>
          <w:spacing w:val="1"/>
          <w:sz w:val="24"/>
        </w:rPr>
        <w:t> </w:t>
      </w:r>
      <w:r>
        <w:rPr>
          <w:b w:val="0"/>
          <w:color w:val="315083"/>
          <w:sz w:val="24"/>
        </w:rPr>
        <w:t>gweithio i ddyfeisio Canllawiau</w:t>
      </w:r>
      <w:r>
        <w:rPr>
          <w:b w:val="0"/>
          <w:color w:val="315083"/>
          <w:spacing w:val="-69"/>
          <w:sz w:val="24"/>
        </w:rPr>
        <w:t> </w:t>
      </w:r>
      <w:r>
        <w:rPr>
          <w:b w:val="0"/>
          <w:color w:val="315083"/>
          <w:sz w:val="24"/>
        </w:rPr>
        <w:t>Gweithredol i Bediatreg i</w:t>
      </w:r>
      <w:r>
        <w:rPr>
          <w:b w:val="0"/>
          <w:color w:val="315083"/>
          <w:spacing w:val="1"/>
          <w:sz w:val="24"/>
        </w:rPr>
        <w:t> </w:t>
      </w:r>
      <w:r>
        <w:rPr>
          <w:b w:val="0"/>
          <w:color w:val="315083"/>
          <w:sz w:val="24"/>
        </w:rPr>
        <w:t>arwain a chefnogi timau nyrsio</w:t>
      </w:r>
      <w:r>
        <w:rPr>
          <w:b w:val="0"/>
          <w:color w:val="315083"/>
          <w:spacing w:val="-69"/>
          <w:sz w:val="24"/>
        </w:rPr>
        <w:t> </w:t>
      </w:r>
      <w:r>
        <w:rPr>
          <w:b w:val="0"/>
          <w:color w:val="315083"/>
          <w:sz w:val="24"/>
        </w:rPr>
        <w:t>i gyflawni eu cyfrifoldebau o</w:t>
      </w:r>
      <w:r>
        <w:rPr>
          <w:b w:val="0"/>
          <w:color w:val="315083"/>
          <w:spacing w:val="1"/>
          <w:sz w:val="24"/>
        </w:rPr>
        <w:t> </w:t>
      </w:r>
      <w:r>
        <w:rPr>
          <w:b w:val="0"/>
          <w:color w:val="315083"/>
          <w:sz w:val="24"/>
        </w:rPr>
        <w:t>dan y Ddeddf. Bydd y ddogfen</w:t>
      </w:r>
      <w:r>
        <w:rPr>
          <w:b w:val="0"/>
          <w:color w:val="315083"/>
          <w:spacing w:val="-69"/>
          <w:sz w:val="24"/>
        </w:rPr>
        <w:t> </w:t>
      </w:r>
      <w:r>
        <w:rPr>
          <w:b w:val="0"/>
          <w:color w:val="315083"/>
          <w:sz w:val="24"/>
        </w:rPr>
        <w:t>yn rhan o becyn gwybodaeth</w:t>
      </w:r>
      <w:r>
        <w:rPr>
          <w:b w:val="0"/>
          <w:color w:val="315083"/>
          <w:spacing w:val="1"/>
          <w:sz w:val="24"/>
        </w:rPr>
        <w:t> </w:t>
      </w:r>
      <w:r>
        <w:rPr>
          <w:b w:val="0"/>
          <w:color w:val="315083"/>
          <w:sz w:val="24"/>
        </w:rPr>
        <w:t>cynhwysfawr, bydd y pecyn yn</w:t>
      </w:r>
      <w:r>
        <w:rPr>
          <w:b w:val="0"/>
          <w:color w:val="315083"/>
          <w:spacing w:val="-69"/>
          <w:sz w:val="24"/>
        </w:rPr>
        <w:t> </w:t>
      </w:r>
      <w:r>
        <w:rPr>
          <w:b w:val="0"/>
          <w:color w:val="315083"/>
          <w:sz w:val="24"/>
        </w:rPr>
        <w:t>cynnwys yr holl ddogfennau a</w:t>
      </w:r>
      <w:r>
        <w:rPr>
          <w:b w:val="0"/>
          <w:color w:val="315083"/>
          <w:spacing w:val="1"/>
          <w:sz w:val="24"/>
        </w:rPr>
        <w:t> </w:t>
      </w:r>
      <w:r>
        <w:rPr>
          <w:b w:val="0"/>
          <w:color w:val="315083"/>
          <w:sz w:val="24"/>
        </w:rPr>
        <w:t>thempledi sy’n ofynnol i alluogi</w:t>
      </w:r>
      <w:r>
        <w:rPr>
          <w:b w:val="0"/>
          <w:color w:val="315083"/>
          <w:spacing w:val="-69"/>
          <w:sz w:val="24"/>
        </w:rPr>
        <w:t> </w:t>
      </w:r>
      <w:r>
        <w:rPr>
          <w:b w:val="0"/>
          <w:color w:val="315083"/>
          <w:sz w:val="24"/>
        </w:rPr>
        <w:t>byrddau iechyd i ddilyn y dull</w:t>
      </w:r>
      <w:r>
        <w:rPr>
          <w:b w:val="0"/>
          <w:color w:val="315083"/>
          <w:spacing w:val="1"/>
          <w:sz w:val="24"/>
        </w:rPr>
        <w:t> </w:t>
      </w:r>
      <w:r>
        <w:rPr>
          <w:b w:val="0"/>
          <w:color w:val="315083"/>
          <w:sz w:val="24"/>
        </w:rPr>
        <w:t>Unwaith i Gymru a chwrdd â</w:t>
      </w:r>
      <w:r>
        <w:rPr>
          <w:b w:val="0"/>
          <w:color w:val="315083"/>
          <w:spacing w:val="1"/>
          <w:sz w:val="24"/>
        </w:rPr>
        <w:t> </w:t>
      </w:r>
      <w:r>
        <w:rPr>
          <w:b w:val="0"/>
          <w:color w:val="315083"/>
          <w:sz w:val="24"/>
        </w:rPr>
        <w:t>gofynion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y Ddeddf.</w:t>
      </w:r>
    </w:p>
    <w:p>
      <w:pPr>
        <w:pStyle w:val="ListParagraph"/>
        <w:numPr>
          <w:ilvl w:val="0"/>
          <w:numId w:val="1"/>
        </w:numPr>
        <w:tabs>
          <w:tab w:pos="1174" w:val="left" w:leader="none"/>
        </w:tabs>
        <w:spacing w:line="216" w:lineRule="auto" w:before="113" w:after="0"/>
        <w:ind w:left="1173" w:right="1162" w:hanging="227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Cwblhawyd arolwg staff ym mis Ionawr, derbyniodd yr arolwg 200 o ymatebion</w:t>
      </w:r>
      <w:r>
        <w:rPr>
          <w:b w:val="0"/>
          <w:color w:val="315083"/>
          <w:spacing w:val="-69"/>
          <w:sz w:val="24"/>
        </w:rPr>
        <w:t> </w:t>
      </w:r>
      <w:r>
        <w:rPr>
          <w:b w:val="0"/>
          <w:color w:val="315083"/>
          <w:sz w:val="24"/>
        </w:rPr>
        <w:t>gyda</w:t>
      </w:r>
      <w:r>
        <w:rPr>
          <w:b w:val="0"/>
          <w:color w:val="315083"/>
          <w:spacing w:val="-8"/>
          <w:sz w:val="24"/>
        </w:rPr>
        <w:t> </w:t>
      </w:r>
      <w:r>
        <w:rPr>
          <w:b w:val="0"/>
          <w:color w:val="315083"/>
          <w:sz w:val="24"/>
        </w:rPr>
        <w:t>1600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o</w:t>
      </w:r>
      <w:r>
        <w:rPr>
          <w:b w:val="0"/>
          <w:color w:val="315083"/>
          <w:spacing w:val="-8"/>
          <w:sz w:val="24"/>
        </w:rPr>
        <w:t> </w:t>
      </w:r>
      <w:r>
        <w:rPr>
          <w:b w:val="0"/>
          <w:color w:val="315083"/>
          <w:sz w:val="24"/>
        </w:rPr>
        <w:t>gwestiynau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wedi’u</w:t>
      </w:r>
      <w:r>
        <w:rPr>
          <w:b w:val="0"/>
          <w:color w:val="315083"/>
          <w:spacing w:val="-8"/>
          <w:sz w:val="24"/>
        </w:rPr>
        <w:t> </w:t>
      </w:r>
      <w:r>
        <w:rPr>
          <w:b w:val="0"/>
          <w:color w:val="315083"/>
          <w:sz w:val="24"/>
        </w:rPr>
        <w:t>hateb.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Dadansoddwyd</w:t>
      </w:r>
      <w:r>
        <w:rPr>
          <w:b w:val="0"/>
          <w:color w:val="315083"/>
          <w:spacing w:val="-8"/>
          <w:sz w:val="24"/>
        </w:rPr>
        <w:t> </w:t>
      </w:r>
      <w:r>
        <w:rPr>
          <w:b w:val="0"/>
          <w:color w:val="315083"/>
          <w:sz w:val="24"/>
        </w:rPr>
        <w:t>canfyddiadau’r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arolwg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ac</w:t>
      </w:r>
      <w:r>
        <w:rPr>
          <w:b w:val="0"/>
          <w:color w:val="315083"/>
          <w:spacing w:val="-69"/>
          <w:sz w:val="24"/>
        </w:rPr>
        <w:t> </w:t>
      </w:r>
      <w:r>
        <w:rPr>
          <w:b w:val="0"/>
          <w:color w:val="315083"/>
          <w:sz w:val="24"/>
        </w:rPr>
        <w:t>mae</w:t>
      </w:r>
      <w:r>
        <w:rPr>
          <w:b w:val="0"/>
          <w:color w:val="315083"/>
          <w:spacing w:val="-2"/>
          <w:sz w:val="24"/>
        </w:rPr>
        <w:t> </w:t>
      </w:r>
      <w:r>
        <w:rPr>
          <w:b w:val="0"/>
          <w:color w:val="315083"/>
          <w:sz w:val="24"/>
        </w:rPr>
        <w:t>cynlluniau</w:t>
      </w:r>
      <w:r>
        <w:rPr>
          <w:b w:val="0"/>
          <w:color w:val="315083"/>
          <w:spacing w:val="-2"/>
          <w:sz w:val="24"/>
        </w:rPr>
        <w:t> </w:t>
      </w:r>
      <w:r>
        <w:rPr>
          <w:b w:val="0"/>
          <w:color w:val="315083"/>
          <w:sz w:val="24"/>
        </w:rPr>
        <w:t>i</w:t>
      </w:r>
      <w:r>
        <w:rPr>
          <w:b w:val="0"/>
          <w:color w:val="315083"/>
          <w:spacing w:val="-2"/>
          <w:sz w:val="24"/>
        </w:rPr>
        <w:t> </w:t>
      </w:r>
      <w:r>
        <w:rPr>
          <w:b w:val="0"/>
          <w:color w:val="315083"/>
          <w:sz w:val="24"/>
        </w:rPr>
        <w:t>redeg</w:t>
      </w:r>
      <w:r>
        <w:rPr>
          <w:b w:val="0"/>
          <w:color w:val="315083"/>
          <w:spacing w:val="-2"/>
          <w:sz w:val="24"/>
        </w:rPr>
        <w:t> </w:t>
      </w:r>
      <w:r>
        <w:rPr>
          <w:b w:val="0"/>
          <w:color w:val="315083"/>
          <w:sz w:val="24"/>
        </w:rPr>
        <w:t>yr</w:t>
      </w:r>
      <w:r>
        <w:rPr>
          <w:b w:val="0"/>
          <w:color w:val="315083"/>
          <w:spacing w:val="-2"/>
          <w:sz w:val="24"/>
        </w:rPr>
        <w:t> </w:t>
      </w:r>
      <w:r>
        <w:rPr>
          <w:b w:val="0"/>
          <w:color w:val="315083"/>
          <w:sz w:val="24"/>
        </w:rPr>
        <w:t>arolwg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bob</w:t>
      </w:r>
      <w:r>
        <w:rPr>
          <w:b w:val="0"/>
          <w:color w:val="315083"/>
          <w:spacing w:val="-2"/>
          <w:sz w:val="24"/>
        </w:rPr>
        <w:t> </w:t>
      </w:r>
      <w:r>
        <w:rPr>
          <w:b w:val="0"/>
          <w:color w:val="315083"/>
          <w:sz w:val="24"/>
        </w:rPr>
        <w:t>dwy</w:t>
      </w:r>
      <w:r>
        <w:rPr>
          <w:b w:val="0"/>
          <w:color w:val="315083"/>
          <w:spacing w:val="-2"/>
          <w:sz w:val="24"/>
        </w:rPr>
        <w:t> </w:t>
      </w:r>
      <w:r>
        <w:rPr>
          <w:b w:val="0"/>
          <w:color w:val="315083"/>
          <w:sz w:val="24"/>
        </w:rPr>
        <w:t>flynedd</w:t>
      </w:r>
      <w:r>
        <w:rPr>
          <w:b w:val="0"/>
          <w:color w:val="315083"/>
          <w:spacing w:val="-2"/>
          <w:sz w:val="24"/>
        </w:rPr>
        <w:t> </w:t>
      </w:r>
      <w:r>
        <w:rPr>
          <w:b w:val="0"/>
          <w:color w:val="315083"/>
          <w:sz w:val="24"/>
        </w:rPr>
        <w:t>ochr</w:t>
      </w:r>
      <w:r>
        <w:rPr>
          <w:b w:val="0"/>
          <w:color w:val="315083"/>
          <w:spacing w:val="-2"/>
          <w:sz w:val="24"/>
        </w:rPr>
        <w:t> </w:t>
      </w:r>
      <w:r>
        <w:rPr>
          <w:b w:val="0"/>
          <w:color w:val="315083"/>
          <w:sz w:val="24"/>
        </w:rPr>
        <w:t>yn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ochr</w:t>
      </w:r>
      <w:r>
        <w:rPr>
          <w:b w:val="0"/>
          <w:color w:val="315083"/>
          <w:spacing w:val="-2"/>
          <w:sz w:val="24"/>
        </w:rPr>
        <w:t> </w:t>
      </w:r>
      <w:r>
        <w:rPr>
          <w:b w:val="0"/>
          <w:color w:val="315083"/>
          <w:sz w:val="24"/>
        </w:rPr>
        <w:t>â’r</w:t>
      </w:r>
      <w:r>
        <w:rPr>
          <w:b w:val="0"/>
          <w:color w:val="315083"/>
          <w:spacing w:val="-2"/>
          <w:sz w:val="24"/>
        </w:rPr>
        <w:t> </w:t>
      </w:r>
      <w:r>
        <w:rPr>
          <w:b w:val="0"/>
          <w:color w:val="315083"/>
          <w:sz w:val="24"/>
        </w:rPr>
        <w:t>archwiliad.</w:t>
      </w:r>
    </w:p>
    <w:p>
      <w:pPr>
        <w:pStyle w:val="ListParagraph"/>
        <w:numPr>
          <w:ilvl w:val="0"/>
          <w:numId w:val="1"/>
        </w:numPr>
        <w:tabs>
          <w:tab w:pos="1174" w:val="left" w:leader="none"/>
        </w:tabs>
        <w:spacing w:line="216" w:lineRule="auto" w:before="59" w:after="0"/>
        <w:ind w:left="1173" w:right="814" w:hanging="227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Mae’r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llif</w:t>
      </w:r>
      <w:r>
        <w:rPr>
          <w:b w:val="0"/>
          <w:color w:val="315083"/>
          <w:spacing w:val="-3"/>
          <w:sz w:val="24"/>
        </w:rPr>
        <w:t> </w:t>
      </w:r>
      <w:r>
        <w:rPr>
          <w:b w:val="0"/>
          <w:color w:val="315083"/>
          <w:sz w:val="24"/>
        </w:rPr>
        <w:t>gwaith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wedi</w:t>
      </w:r>
      <w:r>
        <w:rPr>
          <w:b w:val="0"/>
          <w:color w:val="315083"/>
          <w:spacing w:val="-3"/>
          <w:sz w:val="24"/>
        </w:rPr>
        <w:t> </w:t>
      </w:r>
      <w:r>
        <w:rPr>
          <w:b w:val="0"/>
          <w:color w:val="315083"/>
          <w:sz w:val="24"/>
        </w:rPr>
        <w:t>nodi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a</w:t>
      </w:r>
      <w:r>
        <w:rPr>
          <w:b w:val="0"/>
          <w:color w:val="315083"/>
          <w:spacing w:val="-3"/>
          <w:sz w:val="24"/>
        </w:rPr>
        <w:t> </w:t>
      </w:r>
      <w:r>
        <w:rPr>
          <w:b w:val="0"/>
          <w:color w:val="315083"/>
          <w:sz w:val="24"/>
        </w:rPr>
        <w:t>chytuno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ar</w:t>
      </w:r>
      <w:r>
        <w:rPr>
          <w:b w:val="0"/>
          <w:color w:val="315083"/>
          <w:spacing w:val="-3"/>
          <w:sz w:val="24"/>
        </w:rPr>
        <w:t> </w:t>
      </w:r>
      <w:r>
        <w:rPr>
          <w:b w:val="0"/>
          <w:color w:val="315083"/>
          <w:sz w:val="24"/>
        </w:rPr>
        <w:t>isafswm</w:t>
      </w:r>
      <w:r>
        <w:rPr>
          <w:b w:val="0"/>
          <w:color w:val="315083"/>
          <w:spacing w:val="-3"/>
          <w:sz w:val="24"/>
        </w:rPr>
        <w:t> </w:t>
      </w:r>
      <w:r>
        <w:rPr>
          <w:b w:val="0"/>
          <w:color w:val="315083"/>
          <w:sz w:val="24"/>
        </w:rPr>
        <w:t>o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fetrigau</w:t>
      </w:r>
      <w:r>
        <w:rPr>
          <w:b w:val="0"/>
          <w:color w:val="315083"/>
          <w:spacing w:val="-3"/>
          <w:sz w:val="24"/>
        </w:rPr>
        <w:t> </w:t>
      </w:r>
      <w:r>
        <w:rPr>
          <w:b w:val="0"/>
          <w:color w:val="315083"/>
          <w:sz w:val="24"/>
        </w:rPr>
        <w:t>ansawdd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a</w:t>
      </w:r>
      <w:r>
        <w:rPr>
          <w:b w:val="0"/>
          <w:color w:val="315083"/>
          <w:spacing w:val="-3"/>
          <w:sz w:val="24"/>
        </w:rPr>
        <w:t> </w:t>
      </w:r>
      <w:r>
        <w:rPr>
          <w:b w:val="0"/>
          <w:color w:val="315083"/>
          <w:sz w:val="24"/>
        </w:rPr>
        <w:t>pherfformiad</w:t>
      </w:r>
      <w:r>
        <w:rPr>
          <w:b w:val="0"/>
          <w:color w:val="315083"/>
          <w:spacing w:val="-69"/>
          <w:sz w:val="24"/>
        </w:rPr>
        <w:t> </w:t>
      </w:r>
      <w:r>
        <w:rPr>
          <w:b w:val="0"/>
          <w:color w:val="315083"/>
          <w:sz w:val="24"/>
        </w:rPr>
        <w:t>allweddol i gefnogi cysondeb wrth dystiolaethu cyfrifiad staff nyrsio a gwneud</w:t>
      </w:r>
      <w:r>
        <w:rPr>
          <w:b w:val="0"/>
          <w:color w:val="315083"/>
          <w:spacing w:val="1"/>
          <w:sz w:val="24"/>
        </w:rPr>
        <w:t> </w:t>
      </w:r>
      <w:r>
        <w:rPr>
          <w:b w:val="0"/>
          <w:color w:val="315083"/>
          <w:sz w:val="24"/>
        </w:rPr>
        <w:t>penderfyniadau</w:t>
      </w:r>
      <w:r>
        <w:rPr>
          <w:b w:val="0"/>
          <w:color w:val="315083"/>
          <w:spacing w:val="-8"/>
          <w:sz w:val="24"/>
        </w:rPr>
        <w:t> </w:t>
      </w:r>
      <w:r>
        <w:rPr>
          <w:b w:val="0"/>
          <w:color w:val="315083"/>
          <w:sz w:val="24"/>
        </w:rPr>
        <w:t>cysylltiedig.</w:t>
      </w:r>
      <w:r>
        <w:rPr>
          <w:b w:val="0"/>
          <w:color w:val="315083"/>
          <w:spacing w:val="-8"/>
          <w:sz w:val="24"/>
        </w:rPr>
        <w:t> </w:t>
      </w:r>
      <w:r>
        <w:rPr>
          <w:b w:val="0"/>
          <w:color w:val="315083"/>
          <w:sz w:val="24"/>
        </w:rPr>
        <w:t>Mae’r</w:t>
      </w:r>
      <w:r>
        <w:rPr>
          <w:b w:val="0"/>
          <w:color w:val="315083"/>
          <w:spacing w:val="-8"/>
          <w:sz w:val="24"/>
        </w:rPr>
        <w:t> </w:t>
      </w:r>
      <w:r>
        <w:rPr>
          <w:b w:val="0"/>
          <w:color w:val="315083"/>
          <w:sz w:val="24"/>
        </w:rPr>
        <w:t>arweinwyr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gweithredol</w:t>
      </w:r>
      <w:r>
        <w:rPr>
          <w:b w:val="0"/>
          <w:color w:val="315083"/>
          <w:spacing w:val="-8"/>
          <w:sz w:val="24"/>
        </w:rPr>
        <w:t> </w:t>
      </w:r>
      <w:r>
        <w:rPr>
          <w:b w:val="0"/>
          <w:color w:val="315083"/>
          <w:sz w:val="24"/>
        </w:rPr>
        <w:t>yn</w:t>
      </w:r>
      <w:r>
        <w:rPr>
          <w:b w:val="0"/>
          <w:color w:val="315083"/>
          <w:spacing w:val="-8"/>
          <w:sz w:val="24"/>
        </w:rPr>
        <w:t> </w:t>
      </w:r>
      <w:r>
        <w:rPr>
          <w:b w:val="0"/>
          <w:color w:val="315083"/>
          <w:sz w:val="24"/>
        </w:rPr>
        <w:t>archwilio</w:t>
      </w:r>
      <w:r>
        <w:rPr>
          <w:b w:val="0"/>
          <w:color w:val="315083"/>
          <w:spacing w:val="-8"/>
          <w:sz w:val="24"/>
        </w:rPr>
        <w:t> </w:t>
      </w:r>
      <w:r>
        <w:rPr>
          <w:b w:val="0"/>
          <w:color w:val="315083"/>
          <w:sz w:val="24"/>
        </w:rPr>
        <w:t>gyda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thimau</w:t>
      </w:r>
      <w:r>
        <w:rPr>
          <w:b w:val="0"/>
          <w:color w:val="315083"/>
          <w:spacing w:val="-69"/>
          <w:sz w:val="24"/>
        </w:rPr>
        <w:t> </w:t>
      </w:r>
      <w:r>
        <w:rPr>
          <w:b w:val="0"/>
          <w:color w:val="315083"/>
          <w:sz w:val="24"/>
        </w:rPr>
        <w:t>gwybodeg lleol ymarferoldeb datblygu system a all hwyluso dal y metrigau hyn a</w:t>
      </w:r>
      <w:r>
        <w:rPr>
          <w:b w:val="0"/>
          <w:color w:val="315083"/>
          <w:spacing w:val="1"/>
          <w:sz w:val="24"/>
        </w:rPr>
        <w:t> </w:t>
      </w:r>
      <w:r>
        <w:rPr>
          <w:b w:val="0"/>
          <w:color w:val="315083"/>
          <w:sz w:val="24"/>
        </w:rPr>
        <w:t>darparu’r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wybodaeth hon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i dimau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nyrsio mewn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un adroddiad.</w:t>
      </w:r>
    </w:p>
    <w:p>
      <w:pPr>
        <w:pStyle w:val="ListParagraph"/>
        <w:numPr>
          <w:ilvl w:val="0"/>
          <w:numId w:val="1"/>
        </w:numPr>
        <w:tabs>
          <w:tab w:pos="1174" w:val="left" w:leader="none"/>
        </w:tabs>
        <w:spacing w:line="216" w:lineRule="auto" w:before="61" w:after="0"/>
        <w:ind w:left="1173" w:right="794" w:hanging="227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Mae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archwiliad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i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archwilio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cleifion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sy’n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mynychu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wardiau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/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cleifion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trwybwn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uchel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ar</w:t>
      </w:r>
      <w:r>
        <w:rPr>
          <w:b w:val="0"/>
          <w:color w:val="315083"/>
          <w:spacing w:val="-69"/>
          <w:sz w:val="24"/>
        </w:rPr>
        <w:t> </w:t>
      </w:r>
      <w:r>
        <w:rPr>
          <w:b w:val="0"/>
          <w:color w:val="315083"/>
          <w:sz w:val="24"/>
        </w:rPr>
        <w:t>wardiau cleifion mewnol pediatreg wedi’i gwblhau mewn un bwrdd iechyd gydag</w:t>
      </w:r>
      <w:r>
        <w:rPr>
          <w:b w:val="0"/>
          <w:color w:val="315083"/>
          <w:spacing w:val="1"/>
          <w:sz w:val="24"/>
        </w:rPr>
        <w:t> </w:t>
      </w:r>
      <w:r>
        <w:rPr>
          <w:b w:val="0"/>
          <w:color w:val="315083"/>
          <w:sz w:val="24"/>
        </w:rPr>
        <w:t>argymhellion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i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gystadlu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ail beilot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ym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mhob bwrdd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iechyd.</w:t>
      </w: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spacing w:before="4"/>
        <w:rPr>
          <w:b w:val="0"/>
          <w:sz w:val="18"/>
        </w:rPr>
      </w:pPr>
    </w:p>
    <w:p>
      <w:pPr>
        <w:pStyle w:val="Heading1"/>
        <w:tabs>
          <w:tab w:pos="9621" w:val="left" w:leader="none"/>
        </w:tabs>
        <w:ind w:left="721"/>
      </w:pPr>
      <w:r>
        <w:rPr>
          <w:color w:val="FFFFFF"/>
          <w:spacing w:val="32"/>
          <w:w w:val="91"/>
          <w:shd w:fill="315083" w:color="auto" w:val="clear"/>
        </w:rPr>
        <w:t> </w:t>
      </w:r>
      <w:r>
        <w:rPr>
          <w:color w:val="FFFFFF"/>
          <w:w w:val="95"/>
          <w:shd w:fill="315083" w:color="auto" w:val="clear"/>
        </w:rPr>
        <w:t>CAMAU</w:t>
      </w:r>
      <w:r>
        <w:rPr>
          <w:color w:val="FFFFFF"/>
          <w:spacing w:val="10"/>
          <w:w w:val="95"/>
          <w:shd w:fill="315083" w:color="auto" w:val="clear"/>
        </w:rPr>
        <w:t> </w:t>
      </w:r>
      <w:r>
        <w:rPr>
          <w:color w:val="FFFFFF"/>
          <w:w w:val="95"/>
          <w:shd w:fill="315083" w:color="auto" w:val="clear"/>
        </w:rPr>
        <w:t>NESAF</w:t>
      </w:r>
      <w:r>
        <w:rPr>
          <w:color w:val="FFFFFF"/>
          <w:shd w:fill="315083" w:color="auto" w:val="clear"/>
        </w:rPr>
        <w:tab/>
      </w:r>
    </w:p>
    <w:p>
      <w:pPr>
        <w:pStyle w:val="ListParagraph"/>
        <w:numPr>
          <w:ilvl w:val="0"/>
          <w:numId w:val="1"/>
        </w:numPr>
        <w:tabs>
          <w:tab w:pos="1175" w:val="left" w:leader="none"/>
        </w:tabs>
        <w:spacing w:line="216" w:lineRule="auto" w:before="159" w:after="0"/>
        <w:ind w:left="1174" w:right="1391" w:hanging="227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Dyfeisio</w:t>
      </w:r>
      <w:r>
        <w:rPr>
          <w:b w:val="0"/>
          <w:color w:val="315083"/>
          <w:spacing w:val="-8"/>
          <w:sz w:val="24"/>
        </w:rPr>
        <w:t> </w:t>
      </w:r>
      <w:r>
        <w:rPr>
          <w:b w:val="0"/>
          <w:color w:val="315083"/>
          <w:sz w:val="24"/>
        </w:rPr>
        <w:t>rhestr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wirio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ar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gyfer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byrddau</w:t>
      </w:r>
      <w:r>
        <w:rPr>
          <w:b w:val="0"/>
          <w:color w:val="315083"/>
          <w:spacing w:val="-8"/>
          <w:sz w:val="24"/>
        </w:rPr>
        <w:t> </w:t>
      </w:r>
      <w:r>
        <w:rPr>
          <w:b w:val="0"/>
          <w:color w:val="315083"/>
          <w:sz w:val="24"/>
        </w:rPr>
        <w:t>iechyd/papurau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bwrdd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drafft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i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baratoi</w:t>
      </w:r>
      <w:r>
        <w:rPr>
          <w:b w:val="0"/>
          <w:color w:val="315083"/>
          <w:spacing w:val="-8"/>
          <w:sz w:val="24"/>
        </w:rPr>
        <w:t> </w:t>
      </w:r>
      <w:r>
        <w:rPr>
          <w:b w:val="0"/>
          <w:color w:val="315083"/>
          <w:sz w:val="24"/>
        </w:rPr>
        <w:t>ar</w:t>
      </w:r>
      <w:r>
        <w:rPr>
          <w:b w:val="0"/>
          <w:color w:val="315083"/>
          <w:spacing w:val="-69"/>
          <w:sz w:val="24"/>
        </w:rPr>
        <w:t> </w:t>
      </w:r>
      <w:r>
        <w:rPr>
          <w:b w:val="0"/>
          <w:color w:val="315083"/>
          <w:sz w:val="24"/>
        </w:rPr>
        <w:t>gyfer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ei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gweithredu ar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gyfer ymestyn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y Ddeddf.</w:t>
      </w:r>
    </w:p>
    <w:p>
      <w:pPr>
        <w:pStyle w:val="ListParagraph"/>
        <w:numPr>
          <w:ilvl w:val="0"/>
          <w:numId w:val="1"/>
        </w:numPr>
        <w:tabs>
          <w:tab w:pos="1175" w:val="left" w:leader="none"/>
        </w:tabs>
        <w:spacing w:line="216" w:lineRule="auto" w:before="82" w:after="0"/>
        <w:ind w:left="1174" w:right="1993" w:hanging="227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Datblygu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pecynnau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hyfforddi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ar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gyfer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byrddau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iechyd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i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sicrhau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eu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bod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yn</w:t>
      </w:r>
      <w:r>
        <w:rPr>
          <w:b w:val="0"/>
          <w:color w:val="315083"/>
          <w:spacing w:val="-69"/>
          <w:sz w:val="24"/>
        </w:rPr>
        <w:t> </w:t>
      </w:r>
      <w:r>
        <w:rPr>
          <w:b w:val="0"/>
          <w:color w:val="315083"/>
          <w:sz w:val="24"/>
        </w:rPr>
        <w:t>hunangynhaliol.</w:t>
      </w:r>
    </w:p>
    <w:p>
      <w:pPr>
        <w:pStyle w:val="ListParagraph"/>
        <w:numPr>
          <w:ilvl w:val="0"/>
          <w:numId w:val="1"/>
        </w:numPr>
        <w:tabs>
          <w:tab w:pos="1175" w:val="left" w:leader="none"/>
        </w:tabs>
        <w:spacing w:line="216" w:lineRule="auto" w:before="82" w:after="0"/>
        <w:ind w:left="1174" w:right="1330" w:hanging="227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Datblygu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canllawiau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ar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gyfer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nyrsys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a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rhieni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i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gefnogi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PPhI</w:t>
      </w:r>
      <w:r>
        <w:rPr>
          <w:b w:val="0"/>
          <w:color w:val="315083"/>
          <w:spacing w:val="-3"/>
          <w:sz w:val="24"/>
        </w:rPr>
        <w:t> </w:t>
      </w:r>
      <w:r>
        <w:rPr>
          <w:b w:val="0"/>
          <w:color w:val="315083"/>
          <w:sz w:val="24"/>
        </w:rPr>
        <w:t>ag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anghenion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dysgu</w:t>
      </w:r>
      <w:r>
        <w:rPr>
          <w:b w:val="0"/>
          <w:color w:val="315083"/>
          <w:spacing w:val="-69"/>
          <w:sz w:val="24"/>
        </w:rPr>
        <w:t> </w:t>
      </w:r>
      <w:r>
        <w:rPr>
          <w:b w:val="0"/>
          <w:color w:val="315083"/>
          <w:sz w:val="24"/>
        </w:rPr>
        <w:t>ychwanegol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i lenwi’r holiaduron</w:t>
      </w:r>
    </w:p>
    <w:p>
      <w:pPr>
        <w:pStyle w:val="BodyText"/>
        <w:spacing w:line="267" w:lineRule="exact"/>
        <w:ind w:left="1174"/>
        <w:rPr>
          <w:b w:val="0"/>
        </w:rPr>
      </w:pPr>
      <w:r>
        <w:rPr/>
        <w:drawing>
          <wp:anchor distT="0" distB="0" distL="0" distR="0" allowOverlap="1" layoutInCell="1" locked="0" behindDoc="0" simplePos="0" relativeHeight="15731200">
            <wp:simplePos x="0" y="0"/>
            <wp:positionH relativeFrom="page">
              <wp:posOffset>3483902</wp:posOffset>
            </wp:positionH>
            <wp:positionV relativeFrom="paragraph">
              <wp:posOffset>16570</wp:posOffset>
            </wp:positionV>
            <wp:extent cx="4076103" cy="2717993"/>
            <wp:effectExtent l="0" t="0" r="0" b="0"/>
            <wp:wrapNone/>
            <wp:docPr id="9" name="image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9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76103" cy="271799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 w:val="0"/>
          <w:color w:val="315083"/>
        </w:rPr>
        <w:t>profiad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cleifion.</w:t>
      </w:r>
    </w:p>
    <w:p>
      <w:pPr>
        <w:pStyle w:val="ListParagraph"/>
        <w:numPr>
          <w:ilvl w:val="0"/>
          <w:numId w:val="1"/>
        </w:numPr>
        <w:tabs>
          <w:tab w:pos="1175" w:val="left" w:leader="none"/>
        </w:tabs>
        <w:spacing w:line="216" w:lineRule="auto" w:before="75" w:after="0"/>
        <w:ind w:left="1174" w:right="6628" w:hanging="227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Cefnogi’r diwygiad i’r templedi</w:t>
      </w:r>
      <w:r>
        <w:rPr>
          <w:b w:val="0"/>
          <w:color w:val="315083"/>
          <w:spacing w:val="1"/>
          <w:sz w:val="24"/>
        </w:rPr>
        <w:t> </w:t>
      </w:r>
      <w:r>
        <w:rPr>
          <w:b w:val="0"/>
          <w:color w:val="315083"/>
          <w:sz w:val="24"/>
        </w:rPr>
        <w:t>adrodd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i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sicrhau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bod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y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wybodaeth</w:t>
      </w:r>
      <w:r>
        <w:rPr>
          <w:b w:val="0"/>
          <w:color w:val="315083"/>
          <w:spacing w:val="-69"/>
          <w:sz w:val="24"/>
        </w:rPr>
        <w:t> </w:t>
      </w:r>
      <w:r>
        <w:rPr>
          <w:b w:val="0"/>
          <w:color w:val="315083"/>
          <w:sz w:val="24"/>
        </w:rPr>
        <w:t>sy’n ofynnol ar gyfer cleifion</w:t>
      </w:r>
      <w:r>
        <w:rPr>
          <w:b w:val="0"/>
          <w:color w:val="315083"/>
          <w:spacing w:val="1"/>
          <w:sz w:val="24"/>
        </w:rPr>
        <w:t> </w:t>
      </w:r>
      <w:r>
        <w:rPr>
          <w:b w:val="0"/>
          <w:color w:val="315083"/>
          <w:sz w:val="24"/>
        </w:rPr>
        <w:t>mewnol</w:t>
      </w:r>
      <w:r>
        <w:rPr>
          <w:b w:val="0"/>
          <w:color w:val="315083"/>
          <w:spacing w:val="-3"/>
          <w:sz w:val="24"/>
        </w:rPr>
        <w:t> </w:t>
      </w:r>
      <w:r>
        <w:rPr>
          <w:b w:val="0"/>
          <w:color w:val="315083"/>
          <w:sz w:val="24"/>
        </w:rPr>
        <w:t>pediatreg</w:t>
      </w:r>
      <w:r>
        <w:rPr>
          <w:b w:val="0"/>
          <w:color w:val="315083"/>
          <w:spacing w:val="-2"/>
          <w:sz w:val="24"/>
        </w:rPr>
        <w:t> </w:t>
      </w:r>
      <w:r>
        <w:rPr>
          <w:b w:val="0"/>
          <w:color w:val="315083"/>
          <w:sz w:val="24"/>
        </w:rPr>
        <w:t>yn</w:t>
      </w:r>
      <w:r>
        <w:rPr>
          <w:b w:val="0"/>
          <w:color w:val="315083"/>
          <w:spacing w:val="-2"/>
          <w:sz w:val="24"/>
        </w:rPr>
        <w:t> </w:t>
      </w:r>
      <w:r>
        <w:rPr>
          <w:b w:val="0"/>
          <w:color w:val="315083"/>
          <w:sz w:val="24"/>
        </w:rPr>
        <w:t>cael</w:t>
      </w:r>
      <w:r>
        <w:rPr>
          <w:b w:val="0"/>
          <w:color w:val="315083"/>
          <w:spacing w:val="-2"/>
          <w:sz w:val="24"/>
        </w:rPr>
        <w:t> </w:t>
      </w:r>
      <w:r>
        <w:rPr>
          <w:b w:val="0"/>
          <w:color w:val="315083"/>
          <w:sz w:val="24"/>
        </w:rPr>
        <w:t>ei</w:t>
      </w:r>
      <w:r>
        <w:rPr>
          <w:b w:val="0"/>
          <w:color w:val="315083"/>
          <w:spacing w:val="-2"/>
          <w:sz w:val="24"/>
        </w:rPr>
        <w:t> </w:t>
      </w:r>
      <w:r>
        <w:rPr>
          <w:b w:val="0"/>
          <w:color w:val="315083"/>
          <w:sz w:val="24"/>
        </w:rPr>
        <w:t>nodi.</w:t>
      </w:r>
    </w:p>
    <w:p>
      <w:pPr>
        <w:pStyle w:val="ListParagraph"/>
        <w:numPr>
          <w:ilvl w:val="0"/>
          <w:numId w:val="1"/>
        </w:numPr>
        <w:tabs>
          <w:tab w:pos="1175" w:val="left" w:leader="none"/>
        </w:tabs>
        <w:spacing w:line="216" w:lineRule="auto" w:before="83" w:after="0"/>
        <w:ind w:left="1174" w:right="7055" w:hanging="227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Cwblhau a dadansoddi</w:t>
      </w:r>
      <w:r>
        <w:rPr>
          <w:b w:val="0"/>
          <w:color w:val="315083"/>
          <w:spacing w:val="1"/>
          <w:sz w:val="24"/>
        </w:rPr>
        <w:t> </w:t>
      </w:r>
      <w:r>
        <w:rPr>
          <w:b w:val="0"/>
          <w:color w:val="315083"/>
          <w:sz w:val="24"/>
        </w:rPr>
        <w:t>archwiliadau cynorthwyydd y</w:t>
      </w:r>
      <w:r>
        <w:rPr>
          <w:b w:val="0"/>
          <w:color w:val="315083"/>
          <w:spacing w:val="1"/>
          <w:sz w:val="24"/>
        </w:rPr>
        <w:t> </w:t>
      </w:r>
      <w:r>
        <w:rPr>
          <w:b w:val="0"/>
          <w:color w:val="315083"/>
          <w:sz w:val="24"/>
        </w:rPr>
        <w:t>ward/trwybwn</w:t>
      </w:r>
      <w:r>
        <w:rPr>
          <w:b w:val="0"/>
          <w:color w:val="315083"/>
          <w:spacing w:val="-12"/>
          <w:sz w:val="24"/>
        </w:rPr>
        <w:t> </w:t>
      </w:r>
      <w:r>
        <w:rPr>
          <w:b w:val="0"/>
          <w:color w:val="315083"/>
          <w:sz w:val="24"/>
        </w:rPr>
        <w:t>uchel</w:t>
      </w:r>
      <w:r>
        <w:rPr>
          <w:b w:val="0"/>
          <w:color w:val="315083"/>
          <w:spacing w:val="-12"/>
          <w:sz w:val="24"/>
        </w:rPr>
        <w:t> </w:t>
      </w:r>
      <w:r>
        <w:rPr>
          <w:b w:val="0"/>
          <w:color w:val="315083"/>
          <w:sz w:val="24"/>
        </w:rPr>
        <w:t>ym</w:t>
      </w:r>
      <w:r>
        <w:rPr>
          <w:b w:val="0"/>
          <w:color w:val="315083"/>
          <w:spacing w:val="-11"/>
          <w:sz w:val="24"/>
        </w:rPr>
        <w:t> </w:t>
      </w:r>
      <w:r>
        <w:rPr>
          <w:b w:val="0"/>
          <w:color w:val="315083"/>
          <w:sz w:val="24"/>
        </w:rPr>
        <w:t>mhob</w:t>
      </w:r>
      <w:r>
        <w:rPr>
          <w:b w:val="0"/>
          <w:color w:val="315083"/>
          <w:spacing w:val="-69"/>
          <w:sz w:val="24"/>
        </w:rPr>
        <w:t> </w:t>
      </w:r>
      <w:r>
        <w:rPr>
          <w:b w:val="0"/>
          <w:color w:val="315083"/>
          <w:sz w:val="24"/>
        </w:rPr>
        <w:t>bwrdd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iechyd.</w:t>
      </w:r>
    </w:p>
    <w:p>
      <w:pPr>
        <w:pStyle w:val="ListParagraph"/>
        <w:numPr>
          <w:ilvl w:val="0"/>
          <w:numId w:val="1"/>
        </w:numPr>
        <w:tabs>
          <w:tab w:pos="1175" w:val="left" w:leader="none"/>
        </w:tabs>
        <w:spacing w:line="216" w:lineRule="auto" w:before="83" w:after="0"/>
        <w:ind w:left="1174" w:right="6570" w:hanging="227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Cefnogi’r</w:t>
      </w:r>
      <w:r>
        <w:rPr>
          <w:b w:val="0"/>
          <w:color w:val="315083"/>
          <w:spacing w:val="4"/>
          <w:sz w:val="24"/>
        </w:rPr>
        <w:t> </w:t>
      </w:r>
      <w:r>
        <w:rPr>
          <w:b w:val="0"/>
          <w:color w:val="315083"/>
          <w:sz w:val="24"/>
        </w:rPr>
        <w:t>gwaith</w:t>
      </w:r>
      <w:r>
        <w:rPr>
          <w:b w:val="0"/>
          <w:color w:val="315083"/>
          <w:spacing w:val="5"/>
          <w:sz w:val="24"/>
        </w:rPr>
        <w:t> </w:t>
      </w:r>
      <w:r>
        <w:rPr>
          <w:b w:val="0"/>
          <w:color w:val="315083"/>
          <w:sz w:val="24"/>
        </w:rPr>
        <w:t>sy’n</w:t>
      </w:r>
      <w:r>
        <w:rPr>
          <w:b w:val="0"/>
          <w:color w:val="315083"/>
          <w:spacing w:val="4"/>
          <w:sz w:val="24"/>
        </w:rPr>
        <w:t> </w:t>
      </w:r>
      <w:r>
        <w:rPr>
          <w:b w:val="0"/>
          <w:color w:val="315083"/>
          <w:sz w:val="24"/>
        </w:rPr>
        <w:t>cael</w:t>
      </w:r>
      <w:r>
        <w:rPr>
          <w:b w:val="0"/>
          <w:color w:val="315083"/>
          <w:spacing w:val="5"/>
          <w:sz w:val="24"/>
        </w:rPr>
        <w:t> </w:t>
      </w:r>
      <w:r>
        <w:rPr>
          <w:b w:val="0"/>
          <w:color w:val="315083"/>
          <w:sz w:val="24"/>
        </w:rPr>
        <w:t>ei</w:t>
      </w:r>
      <w:r>
        <w:rPr>
          <w:b w:val="0"/>
          <w:color w:val="315083"/>
          <w:spacing w:val="1"/>
          <w:sz w:val="24"/>
        </w:rPr>
        <w:t> </w:t>
      </w:r>
      <w:r>
        <w:rPr>
          <w:b w:val="0"/>
          <w:color w:val="315083"/>
          <w:sz w:val="24"/>
        </w:rPr>
        <w:t>wneud i sicrhau bod y modiwl</w:t>
      </w:r>
      <w:r>
        <w:rPr>
          <w:b w:val="0"/>
          <w:color w:val="315083"/>
          <w:spacing w:val="1"/>
          <w:sz w:val="24"/>
        </w:rPr>
        <w:t> </w:t>
      </w:r>
      <w:r>
        <w:rPr>
          <w:b w:val="0"/>
          <w:color w:val="315083"/>
          <w:sz w:val="24"/>
        </w:rPr>
        <w:t>Gofal Diogel yn cefnogi’r gofynion</w:t>
      </w:r>
      <w:r>
        <w:rPr>
          <w:b w:val="0"/>
          <w:color w:val="315083"/>
          <w:spacing w:val="1"/>
          <w:sz w:val="24"/>
        </w:rPr>
        <w:t> </w:t>
      </w:r>
      <w:r>
        <w:rPr>
          <w:b w:val="0"/>
          <w:color w:val="315083"/>
          <w:sz w:val="24"/>
        </w:rPr>
        <w:t>ar</w:t>
      </w:r>
      <w:r>
        <w:rPr>
          <w:b w:val="0"/>
          <w:color w:val="315083"/>
          <w:spacing w:val="-8"/>
          <w:sz w:val="24"/>
        </w:rPr>
        <w:t> </w:t>
      </w:r>
      <w:r>
        <w:rPr>
          <w:b w:val="0"/>
          <w:color w:val="315083"/>
          <w:sz w:val="24"/>
        </w:rPr>
        <w:t>gyfer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cleifion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mewnol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pediatreg.</w:t>
      </w:r>
    </w:p>
    <w:sectPr>
      <w:pgSz w:w="11910" w:h="16840"/>
      <w:pgMar w:header="0" w:footer="327" w:top="580" w:bottom="52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Gotham Bold">
    <w:altName w:val="Gotham Bold"/>
    <w:charset w:val="0"/>
    <w:family w:val="modern"/>
    <w:pitch w:val="variable"/>
  </w:font>
  <w:font w:name="Gotham Medium">
    <w:altName w:val="Gotham Medium"/>
    <w:charset w:val="0"/>
    <w:family w:val="modern"/>
    <w:pitch w:val="variable"/>
  </w:font>
  <w:font w:name="Gotham Book">
    <w:altName w:val="Gotham Book"/>
    <w:charset w:val="0"/>
    <w:family w:val="moder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-.5pt;margin-top:810.708984pt;width:595.8pt;height:31.2pt;mso-position-horizontal-relative:page;mso-position-vertical-relative:page;z-index:-15794176" id="docshapegroup1" coordorigin="-10,16214" coordsize="11916,624">
          <v:rect style="position:absolute;left:0;top:16224;width:11896;height:604" id="docshape2" filled="true" fillcolor="#315083" stroked="false">
            <v:fill type="solid"/>
          </v:rect>
          <v:shape style="position:absolute;left:0;top:16224;width:11896;height:604" id="docshape3" coordorigin="0,16224" coordsize="11896,604" path="m0,16828l11896,16828,11896,16224,0,16224e" filled="false" stroked="true" strokeweight="1pt" strokecolor="#231f20">
            <v:path arrowok="t"/>
            <v:stroke dashstyle="solid"/>
          </v:shape>
          <v:shape style="position:absolute;left:4822;top:16327;width:403;height:403" type="#_x0000_t75" id="docshape4" stroked="false">
            <v:imagedata r:id="rId1" o:title=""/>
          </v:shape>
          <v:shape style="position:absolute;left:2412;top:16327;width:403;height:403" type="#_x0000_t75" id="docshape5" stroked="false">
            <v:imagedata r:id="rId2" o:title=""/>
          </v:shape>
          <v:shape style="position:absolute;left:9244;top:16330;width:403;height:403" type="#_x0000_t75" id="docshape6" stroked="false">
            <v:imagedata r:id="rId3" o:title=""/>
          </v:shape>
          <v:shape style="position:absolute;left:6924;top:16330;width:403;height:403" type="#_x0000_t75" id="docshape7" stroked="false">
            <v:imagedata r:id="rId4" o:title=""/>
          </v:shape>
          <w10:wrap type="none"/>
        </v:group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6.4769pt;margin-top:815.712891pt;width:84pt;height:20.4pt;mso-position-horizontal-relative:page;mso-position-vertical-relative:page;z-index:-15793664" type="#_x0000_t202" id="docshape8" filled="false" stroked="false">
          <v:textbox inset="0,0,0,0">
            <w:txbxContent>
              <w:p>
                <w:pPr>
                  <w:spacing w:before="36"/>
                  <w:ind w:left="20" w:right="0" w:firstLine="0"/>
                  <w:jc w:val="left"/>
                  <w:rPr>
                    <w:rFonts w:ascii="Gotham Bold"/>
                    <w:b/>
                    <w:sz w:val="28"/>
                  </w:rPr>
                </w:pPr>
                <w:r>
                  <w:rPr>
                    <w:rFonts w:ascii="Gotham Bold"/>
                    <w:b/>
                    <w:color w:val="FFFFFF"/>
                    <w:w w:val="95"/>
                    <w:sz w:val="28"/>
                  </w:rPr>
                  <w:t>Dilynwch</w:t>
                </w:r>
                <w:r>
                  <w:rPr>
                    <w:rFonts w:ascii="Gotham Bold"/>
                    <w:b/>
                    <w:color w:val="FFFFFF"/>
                    <w:spacing w:val="-10"/>
                    <w:w w:val="95"/>
                    <w:sz w:val="28"/>
                  </w:rPr>
                  <w:t> </w:t>
                </w:r>
                <w:r>
                  <w:rPr>
                    <w:rFonts w:ascii="Gotham Bold"/>
                    <w:b/>
                    <w:color w:val="FFFFFF"/>
                    <w:w w:val="95"/>
                    <w:sz w:val="28"/>
                  </w:rPr>
                  <w:t>ni</w:t>
                </w:r>
              </w:p>
            </w:txbxContent>
          </v:textbox>
          <w10:wrap type="none"/>
        </v:shape>
      </w:pict>
    </w:r>
    <w:r>
      <w:rPr/>
      <w:pict>
        <v:shape style="position:absolute;margin-left:159.382095pt;margin-top:819.171936pt;width:95.95pt;height:16.9pt;mso-position-horizontal-relative:page;mso-position-vertical-relative:page;z-index:-15793152" type="#_x0000_t202" id="docshape9" filled="false" stroked="false">
          <v:textbox inset="0,0,0,0">
            <w:txbxContent>
              <w:p>
                <w:pPr>
                  <w:pStyle w:val="BodyText"/>
                  <w:spacing w:before="28"/>
                  <w:ind w:left="20"/>
                  <w:rPr>
                    <w:b w:val="0"/>
                  </w:rPr>
                </w:pPr>
                <w:r>
                  <w:rPr>
                    <w:b w:val="0"/>
                    <w:color w:val="FFFFFF"/>
                    <w:u w:val="single" w:color="FFFFFF"/>
                  </w:rPr>
                  <w:t>@AaGIC_GIG</w:t>
                </w:r>
                <w:r>
                  <w:rPr>
                    <w:b w:val="0"/>
                    <w:color w:val="FFFFFF"/>
                    <w:spacing w:val="71"/>
                  </w:rPr>
                  <w:t> </w:t>
                </w:r>
                <w:r>
                  <w:rPr>
                    <w:b w:val="0"/>
                    <w:color w:val="FFFFFF"/>
                  </w:rPr>
                  <w:t>||</w:t>
                </w:r>
              </w:p>
            </w:txbxContent>
          </v:textbox>
          <w10:wrap type="none"/>
        </v:shape>
      </w:pict>
    </w:r>
    <w:r>
      <w:rPr/>
      <w:pict>
        <v:shape style="position:absolute;margin-left:278.503693pt;margin-top:819.171936pt;width:81.45pt;height:16.9pt;mso-position-horizontal-relative:page;mso-position-vertical-relative:page;z-index:-15792640" type="#_x0000_t202" id="docshape10" filled="false" stroked="false">
          <v:textbox inset="0,0,0,0">
            <w:txbxContent>
              <w:p>
                <w:pPr>
                  <w:pStyle w:val="BodyText"/>
                  <w:spacing w:before="28"/>
                  <w:ind w:left="20"/>
                  <w:rPr>
                    <w:b w:val="0"/>
                  </w:rPr>
                </w:pPr>
                <w:r>
                  <w:rPr>
                    <w:b w:val="0"/>
                    <w:color w:val="FFFFFF"/>
                    <w:u w:val="single" w:color="FFFFFF"/>
                  </w:rPr>
                  <w:t>AAGIC.GIG</w:t>
                </w:r>
                <w:r>
                  <w:rPr>
                    <w:b w:val="0"/>
                    <w:color w:val="FFFFFF"/>
                    <w:spacing w:val="52"/>
                  </w:rPr>
                  <w:t> </w:t>
                </w:r>
                <w:r>
                  <w:rPr>
                    <w:b w:val="0"/>
                    <w:color w:val="FFFFFF"/>
                  </w:rPr>
                  <w:t>||</w:t>
                </w:r>
              </w:p>
            </w:txbxContent>
          </v:textbox>
          <w10:wrap type="none"/>
        </v:shape>
      </w:pict>
    </w:r>
    <w:r>
      <w:rPr/>
      <w:pict>
        <v:shape style="position:absolute;margin-left:383.105804pt;margin-top:819.171936pt;width:92.6pt;height:16.9pt;mso-position-horizontal-relative:page;mso-position-vertical-relative:page;z-index:-15792128" type="#_x0000_t202" id="docshape11" filled="false" stroked="false">
          <v:textbox inset="0,0,0,0">
            <w:txbxContent>
              <w:p>
                <w:pPr>
                  <w:pStyle w:val="BodyText"/>
                  <w:spacing w:before="28"/>
                  <w:ind w:left="20"/>
                  <w:rPr>
                    <w:b w:val="0"/>
                  </w:rPr>
                </w:pPr>
                <w:r>
                  <w:rPr>
                    <w:b w:val="0"/>
                    <w:color w:val="FFFFFF"/>
                    <w:u w:val="single" w:color="FFFFFF"/>
                  </w:rPr>
                  <w:t>HEIW-AaGIC</w:t>
                </w:r>
                <w:r>
                  <w:rPr>
                    <w:b w:val="0"/>
                    <w:color w:val="FFFFFF"/>
                    <w:spacing w:val="54"/>
                  </w:rPr>
                  <w:t> </w:t>
                </w:r>
                <w:r>
                  <w:rPr>
                    <w:b w:val="0"/>
                    <w:color w:val="FFFFFF"/>
                  </w:rPr>
                  <w:t>||</w:t>
                </w:r>
              </w:p>
            </w:txbxContent>
          </v:textbox>
          <w10:wrap type="none"/>
        </v:shape>
      </w:pict>
    </w:r>
    <w:r>
      <w:rPr/>
      <w:pict>
        <v:shape style="position:absolute;margin-left:498.891693pt;margin-top:819.171936pt;width:67.150pt;height:16.9pt;mso-position-horizontal-relative:page;mso-position-vertical-relative:page;z-index:-15791616" type="#_x0000_t202" id="docshape12" filled="false" stroked="false">
          <v:textbox inset="0,0,0,0">
            <w:txbxContent>
              <w:p>
                <w:pPr>
                  <w:pStyle w:val="BodyText"/>
                  <w:spacing w:before="28"/>
                  <w:ind w:left="20"/>
                  <w:rPr>
                    <w:b w:val="0"/>
                  </w:rPr>
                </w:pPr>
                <w:r>
                  <w:rPr>
                    <w:b w:val="0"/>
                    <w:color w:val="FFFFFF"/>
                    <w:u w:val="single" w:color="FFFFFF"/>
                  </w:rPr>
                  <w:t>NHS-HEIW</w:t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•"/>
      <w:lvlJc w:val="left"/>
      <w:pPr>
        <w:ind w:left="1144" w:hanging="227"/>
      </w:pPr>
      <w:rPr>
        <w:rFonts w:hint="default" w:ascii="Gotham Book" w:hAnsi="Gotham Book" w:eastAsia="Gotham Book" w:cs="Gotham Book"/>
        <w:b w:val="0"/>
        <w:bCs w:val="0"/>
        <w:i w:val="0"/>
        <w:iCs w:val="0"/>
        <w:color w:val="315083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7200" w:hanging="227"/>
      </w:pPr>
      <w:rPr>
        <w:rFonts w:hint="default" w:ascii="Gotham Book" w:hAnsi="Gotham Book" w:eastAsia="Gotham Book" w:cs="Gotham Book"/>
        <w:b w:val="0"/>
        <w:bCs w:val="0"/>
        <w:i w:val="0"/>
        <w:iCs w:val="0"/>
        <w:color w:val="315083"/>
        <w:w w:val="100"/>
        <w:sz w:val="24"/>
        <w:szCs w:val="24"/>
        <w:lang w:val="en-gb" w:eastAsia="en-US" w:bidi="ar-SA"/>
      </w:rPr>
    </w:lvl>
    <w:lvl w:ilvl="2">
      <w:start w:val="0"/>
      <w:numFmt w:val="bullet"/>
      <w:lvlText w:val="•"/>
      <w:lvlJc w:val="left"/>
      <w:pPr>
        <w:ind w:left="7722" w:hanging="227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8245" w:hanging="227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8768" w:hanging="227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9291" w:hanging="227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9814" w:hanging="227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10337" w:hanging="227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10859" w:hanging="227"/>
      </w:pPr>
      <w:rPr>
        <w:rFonts w:hint="default"/>
        <w:lang w:val="en-gb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Gotham Book" w:hAnsi="Gotham Book" w:eastAsia="Gotham Book" w:cs="Gotham Book"/>
      <w:lang w:val="en-gb" w:eastAsia="en-US" w:bidi="ar-SA"/>
    </w:rPr>
  </w:style>
  <w:style w:styleId="BodyText" w:type="paragraph">
    <w:name w:val="Body Text"/>
    <w:basedOn w:val="Normal"/>
    <w:uiPriority w:val="1"/>
    <w:qFormat/>
    <w:pPr/>
    <w:rPr>
      <w:rFonts w:ascii="Gotham Book" w:hAnsi="Gotham Book" w:eastAsia="Gotham Book" w:cs="Gotham Book"/>
      <w:sz w:val="24"/>
      <w:szCs w:val="24"/>
      <w:lang w:val="en-gb" w:eastAsia="en-US" w:bidi="ar-SA"/>
    </w:rPr>
  </w:style>
  <w:style w:styleId="Heading1" w:type="paragraph">
    <w:name w:val="Heading 1"/>
    <w:basedOn w:val="Normal"/>
    <w:uiPriority w:val="1"/>
    <w:qFormat/>
    <w:pPr>
      <w:spacing w:before="123"/>
      <w:ind w:left="676"/>
      <w:outlineLvl w:val="1"/>
    </w:pPr>
    <w:rPr>
      <w:rFonts w:ascii="Gotham Bold" w:hAnsi="Gotham Bold" w:eastAsia="Gotham Bold" w:cs="Gotham Bold"/>
      <w:b/>
      <w:bCs/>
      <w:sz w:val="40"/>
      <w:szCs w:val="40"/>
      <w:lang w:val="en-gb" w:eastAsia="en-US" w:bidi="ar-SA"/>
    </w:rPr>
  </w:style>
  <w:style w:styleId="Title" w:type="paragraph">
    <w:name w:val="Title"/>
    <w:basedOn w:val="Normal"/>
    <w:uiPriority w:val="1"/>
    <w:qFormat/>
    <w:pPr>
      <w:ind w:left="690"/>
    </w:pPr>
    <w:rPr>
      <w:rFonts w:ascii="Gotham Bold" w:hAnsi="Gotham Bold" w:eastAsia="Gotham Bold" w:cs="Gotham Bold"/>
      <w:b/>
      <w:bCs/>
      <w:sz w:val="46"/>
      <w:szCs w:val="46"/>
      <w:lang w:val="en-gb" w:eastAsia="en-US" w:bidi="ar-SA"/>
    </w:rPr>
  </w:style>
  <w:style w:styleId="ListParagraph" w:type="paragraph">
    <w:name w:val="List Paragraph"/>
    <w:basedOn w:val="Normal"/>
    <w:uiPriority w:val="1"/>
    <w:qFormat/>
    <w:pPr>
      <w:spacing w:before="59"/>
      <w:ind w:left="1174" w:right="769" w:hanging="227"/>
    </w:pPr>
    <w:rPr>
      <w:rFonts w:ascii="Gotham Book" w:hAnsi="Gotham Book" w:eastAsia="Gotham Book" w:cs="Gotham Book"/>
      <w:lang w:val="en-gb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gb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5.png"/><Relationship Id="rId7" Type="http://schemas.openxmlformats.org/officeDocument/2006/relationships/image" Target="media/image6.png"/><Relationship Id="rId8" Type="http://schemas.openxmlformats.org/officeDocument/2006/relationships/image" Target="media/image7.jpeg"/><Relationship Id="rId9" Type="http://schemas.openxmlformats.org/officeDocument/2006/relationships/image" Target="media/image8.jpeg"/><Relationship Id="rId10" Type="http://schemas.openxmlformats.org/officeDocument/2006/relationships/image" Target="media/image9.jpeg"/><Relationship Id="rId11" Type="http://schemas.openxmlformats.org/officeDocument/2006/relationships/numbering" Target="numbering.xml"/></Relationships>
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3.png"/><Relationship Id="rId4" Type="http://schemas.openxmlformats.org/officeDocument/2006/relationships/image" Target="media/image4.pn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2021-09-03T10:09:59Z</dcterms:created>
  <dcterms:modified xsi:type="dcterms:W3CDTF">2021-09-03T10:09:59Z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2021-08-09T00:00:00Z</vt:filetime>
  </property>
  <property fmtid="{D5CDD505-2E9C-101B-9397-08002B2CF9AE}" pid="3" name="Creator">
    <vt:lpwstr>Adobe InDesign 16.3 (Windows)</vt:lpwstr>
  </property>
  <property fmtid="{D5CDD505-2E9C-101B-9397-08002B2CF9AE}" pid="4" name="LastSaved">
    <vt:filetime>2021-09-03T00:00:00Z</vt:filetime>
  </property>
</Properties>
</file>