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05C11FC" w14:textId="77777777" w:rsidR="00B72C0B" w:rsidRDefault="00B72C0B" w:rsidP="00B72C0B">
      <w:r>
        <w:rPr>
          <w:lang w:bidi="cy-GB"/>
        </w:rPr>
        <w:t>O ran cleifion o gefndiroedd lleiafrifoedd ethnig, mae rhai ffactorau sy'n cyfrannu at anghydraddoldebau iechyd a chanlyniadau tlotach. Mae rhai o'r rhain i'w priodoli i brofiadau economaidd-gymdeithasol ddiwylliannol a rhai y mae pobl wedi byw ynddynt. Mae ochr arall yr hafaliad anghydraddoldebau iechyd yn dod o dan ymbarél hiliaeth sefydliadol. Mae codi ymwybyddiaeth o'r materion hyn drwy rannu straeon cleifion yn bwysig er mwyn gwella canlyniadau. Mae canfod beth sy'n bwysig i'r claf unigol yn bwysig, hyd yn oed yn fwy felly pan nad oes gennych brofiad cyfyngedig o ddiwylliant a chredoau dylanwadol y claf hwnnw.</w:t>
      </w:r>
    </w:p>
    <w:p w14:paraId="33D0BC0F" w14:textId="17CA7841" w:rsidR="0051209B" w:rsidRDefault="0051209B">
      <w:r>
        <w:rPr>
          <w:lang w:bidi="cy-GB"/>
        </w:rPr>
        <w:t xml:space="preserve">Er mwyn deall y materion sy'n effeithio ar gleifion lleiafrifoedd ethnig mewn seiciatreg, mae angen mynd i'r afael â normau diwylliannol sylfaenol sy'n dylanwadu ar ymddygiad, ystumiau ac ati. Mae'r stigma a'r cywilydd sy'n gysylltiedig ag iechyd meddwl yn golygu bod tuedd i ddiswyddo neu leihau symptomau am gyfnod sylweddol. Mae yna hefyd ddiffyg ymddiriedaeth gweithwyr meddygol proffesiynol oherwydd cam-ddiagnosis yn y gorffennol a thriniaeth annheg. Mae camddehongli tôn llais fel rhywbeth ymosodol sy'n cael ei yrru gan ragfarn anymwybodol. Nid siarad yn dawel yw'r norm mewn rhai diwylliannau ac mae amrywiadau amlwg yn aml ar draws rhywedd. Rhan arall y cyfyng-gyngor seiciatrig yw rôl credoau crefyddol, mythau ac ofergoelion. Pan ystyrir bod problem feddygol yn fater ysbrydol yn unig, mae'n debygol y rhoddir mwy o gredydu i farn arweinydd crefyddol na chyngor meddygol. Gallai dyn du sy'n rhwystredig gael ei labelu ar gam fel ymosodol er na allai hynny fod yn wir. </w:t>
      </w:r>
    </w:p>
    <w:p w14:paraId="7D28D3C4" w14:textId="02FACFBC" w:rsidR="0051209B" w:rsidRDefault="0051209B">
      <w:r>
        <w:rPr>
          <w:lang w:bidi="cy-GB"/>
        </w:rPr>
        <w:t>Byddaf yn awr yn rhoi ychydig o enghreifftiau i chi. Yn gyntaf, mae yna fam 65 oed o Nigeria sy'n cwympo ac yn rholio ar y llawr oherwydd ei bod newydd gael gwybod bod ei mab wedi marw. Mae'r llefain a'r rholio hwnnw ar y llawr yn fynegiant o alar a dderbynnir yn ddiwylliannol ac eto credir ei bod yn seicotig ac roedd angen ei dawelu. Gall rhan arall o fynegiant diwylliannol galar gynnwys taro eich hun, gweiddi ar eich hun a phethau fel 'na.</w:t>
      </w:r>
    </w:p>
    <w:p w14:paraId="3423A3B4" w14:textId="382F8350" w:rsidR="002C093E" w:rsidRDefault="0051209B">
      <w:r>
        <w:rPr>
          <w:lang w:bidi="cy-GB"/>
        </w:rPr>
        <w:t>Byddaf hefyd yn rhoi enghraifft arall yn awr, felly mae menyw ifanc Asiaidd yn ei 30au sydd wedi cael diagnosis o salwch meddwl. Mae hi wedi gwrthod cymryd ei meddyginiaeth oherwydd bod cred yn ei theulu bod ei salwch yn cael ei achosi gan hud du ac felly arweinwyr ysbrydol yw'r rhai a fydd yn darparu'r ateb.</w:t>
      </w:r>
    </w:p>
    <w:p w14:paraId="11CD6D3B" w14:textId="10E429C2" w:rsidR="0051209B" w:rsidRPr="0051209B" w:rsidRDefault="0051209B">
      <w:pPr>
        <w:rPr>
          <w:b/>
          <w:bCs/>
        </w:rPr>
      </w:pPr>
    </w:p>
    <w:p w14:paraId="1C22A93B" w14:textId="6A40DD81" w:rsidR="0051209B" w:rsidRDefault="0051209B">
      <w:pPr>
        <w:rPr>
          <w:b/>
          <w:bCs/>
        </w:rPr>
      </w:pPr>
      <w:r w:rsidRPr="0051209B">
        <w:rPr>
          <w:b/>
          <w:lang w:bidi="cy-GB"/>
        </w:rPr>
        <w:t>Pwyntiau i'w cofio:</w:t>
      </w:r>
    </w:p>
    <w:p w14:paraId="557E8603" w14:textId="7100927D" w:rsidR="00C354CE" w:rsidRPr="0051209B" w:rsidRDefault="00C354CE">
      <w:pPr>
        <w:rPr>
          <w:b/>
          <w:bCs/>
        </w:rPr>
      </w:pPr>
      <w:r>
        <w:rPr>
          <w:b/>
          <w:lang w:bidi="cy-GB"/>
        </w:rPr>
        <w:t xml:space="preserve">Seiciatreg </w:t>
      </w:r>
    </w:p>
    <w:p w14:paraId="576F90B7" w14:textId="77777777" w:rsidR="001F3382" w:rsidRDefault="001F3382" w:rsidP="001F3382">
      <w:pPr>
        <w:pStyle w:val="ListParagraph"/>
        <w:numPr>
          <w:ilvl w:val="0"/>
          <w:numId w:val="1"/>
        </w:numPr>
      </w:pPr>
      <w:r>
        <w:rPr>
          <w:lang w:bidi="cy-GB"/>
        </w:rPr>
        <w:t>Bod ag ymwybyddiaeth o wahaniaethau diwylliannol mewn ymddangosiadau y gellir eu labelu'n anghywir fel symptomau salwch meddwl</w:t>
      </w:r>
    </w:p>
    <w:p w14:paraId="6E0FA00F" w14:textId="77777777" w:rsidR="001F3382" w:rsidRDefault="001F3382" w:rsidP="001F3382">
      <w:pPr>
        <w:pStyle w:val="ListParagraph"/>
        <w:numPr>
          <w:ilvl w:val="0"/>
          <w:numId w:val="1"/>
        </w:numPr>
      </w:pPr>
      <w:r>
        <w:rPr>
          <w:lang w:bidi="cy-GB"/>
        </w:rPr>
        <w:t>Gall diffyg ymddiriedaeth fod yn broblem oherwydd cam-ddiagnosis yn y gorffennol gan weithwyr meddygol proffesiynol</w:t>
      </w:r>
    </w:p>
    <w:p w14:paraId="687C48A5" w14:textId="77777777" w:rsidR="001F3382" w:rsidRDefault="001F3382" w:rsidP="001F3382">
      <w:pPr>
        <w:pStyle w:val="ListParagraph"/>
        <w:numPr>
          <w:ilvl w:val="0"/>
          <w:numId w:val="1"/>
        </w:numPr>
      </w:pPr>
      <w:r>
        <w:rPr>
          <w:lang w:bidi="cy-GB"/>
        </w:rPr>
        <w:t>Deall y rôl y mae crefydd, mythau ac ofergoelion yn ei chwarae o ran sut mae salwch meddwl yn cael ei weld</w:t>
      </w:r>
    </w:p>
    <w:p w14:paraId="4ABE25FB" w14:textId="77777777" w:rsidR="0051209B" w:rsidRDefault="0051209B"/>
    <w:sectPr w:rsidR="0051209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72A5194"/>
    <w:multiLevelType w:val="hybridMultilevel"/>
    <w:tmpl w:val="CA70E3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52E8"/>
    <w:rsid w:val="001F3382"/>
    <w:rsid w:val="00247784"/>
    <w:rsid w:val="002C093E"/>
    <w:rsid w:val="0051209B"/>
    <w:rsid w:val="006B25CA"/>
    <w:rsid w:val="006C52E8"/>
    <w:rsid w:val="00B72C0B"/>
    <w:rsid w:val="00BC721A"/>
    <w:rsid w:val="00BF4267"/>
    <w:rsid w:val="00C354CE"/>
    <w:rsid w:val="00CC5DBE"/>
    <w:rsid w:val="00EA2EB2"/>
    <w:rsid w:val="00FE24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371659"/>
  <w15:chartTrackingRefBased/>
  <w15:docId w15:val="{6D845A03-AEBE-4C43-84FB-139244A017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Calibri"/>
        <w:sz w:val="24"/>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72C0B"/>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F338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70256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449</Words>
  <Characters>2295</Characters>
  <Application>Microsoft Office Word</Application>
  <DocSecurity>0</DocSecurity>
  <Lines>40</Lines>
  <Paragraphs>9</Paragraphs>
  <ScaleCrop>false</ScaleCrop>
  <Company/>
  <LinksUpToDate>false</LinksUpToDate>
  <CharactersWithSpaces>2740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Tippins (HEIW)</dc:creator>
  <cp:keywords/>
  <dc:description/>
  <cp:lastModifiedBy>Jaci Evans (HEIW)</cp:lastModifiedBy>
  <cp:revision>3</cp:revision>
  <dcterms:created xsi:type="dcterms:W3CDTF">2021-10-14T12:54:00Z</dcterms:created>
  <dcterms:modified xsi:type="dcterms:W3CDTF">2021-10-14T12:58:00Z</dcterms:modified>
</cp:coreProperties>
</file>