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053CFB" w14:textId="77777777" w:rsidR="00931697" w:rsidRDefault="00931697" w:rsidP="00931697">
      <w:r>
        <w:t xml:space="preserve">O ran cleifion o gefndiroedd lleiafrifoedd ethnig, mae rhai ffactorau sy’n cyfrannu at annhegwch o ran iechyd a chanlyniadau gwaeth.</w:t>
      </w:r>
      <w:r>
        <w:t xml:space="preserve"> </w:t>
      </w:r>
      <w:r>
        <w:t xml:space="preserve">Mae rhai o’r rhain wedi’u priodoli i brofiadau cymdeithasol-economaidd diwylliannol a phrofiadau go iawn.</w:t>
      </w:r>
      <w:r>
        <w:t xml:space="preserve"> </w:t>
      </w:r>
      <w:r>
        <w:t xml:space="preserve">Mae ochr arall yr hafaliad anghydraddoldebau iechyd yn berthnasol i hiliaeth sefydliadol.</w:t>
      </w:r>
      <w:r>
        <w:t xml:space="preserve"> </w:t>
      </w:r>
      <w:r>
        <w:t xml:space="preserve">Mae codi ymwybyddiaeth o’r materion hyn drwy rannu straeon cleifion yn bwysig er mwyn gwella canlyniadau.</w:t>
      </w:r>
      <w:r>
        <w:t xml:space="preserve"> </w:t>
      </w:r>
      <w:r>
        <w:t xml:space="preserve">Mae canfod beth sy’n bwysig i’r claf unigol yn bwysig, hyd yn oed yn fwy felly pan fo gennych brofiad cyfyngedig o ddiwylliant a chredoau sy'n dylanwadu ar y claf hwnnw.</w:t>
      </w:r>
    </w:p>
    <w:p w14:paraId="54A3E2E6" w14:textId="77777777" w:rsidR="00F254DE" w:rsidRDefault="00F254DE">
      <w:r>
        <w:t xml:space="preserve">O ran profiadau cydsynio, mae angen deall effaith iaith.</w:t>
      </w:r>
      <w:r>
        <w:t xml:space="preserve"> </w:t>
      </w:r>
      <w:r>
        <w:t xml:space="preserve">Dealltwriaeth o risg a dylanwadau diwylliannol ar ganfyddiad risg mewn achosion lle mae gan gleifion iaith arall. Mae’n bwysig sylweddoli y gall llawer o bethau fynd ar goll hyd yn oed wrth gyfieithu.</w:t>
      </w:r>
      <w:r>
        <w:t xml:space="preserve"> </w:t>
      </w:r>
    </w:p>
    <w:p w14:paraId="084AD686" w14:textId="77777777" w:rsidR="007B73FA" w:rsidRDefault="00F254DE">
      <w:r>
        <w:t xml:space="preserve">Daeth menyw yn ei 70au o ethnigrwydd Asiaidd i’r clinig gyda merch a oedd yn gweithredu fel cyfieithydd.</w:t>
      </w:r>
      <w:r>
        <w:t xml:space="preserve"> </w:t>
      </w:r>
      <w:r>
        <w:t xml:space="preserve">Cyn y llawdriniaeth, ac ystyried faint oedd ei merch yn gwybod am duedd ei mam i boeni neu i fynd yn ofidus iawn, roedd hi’n bychanu’r hyn a oedd yn cael ei ddweud i amddiffyn ei mam.</w:t>
      </w:r>
      <w:r>
        <w:t xml:space="preserve"> </w:t>
      </w:r>
      <w:r>
        <w:t xml:space="preserve">Mewn gwirionedd, byddai’n well gan y ferch fod wedi cefnogi ei mam yn llwyr, yn hytrach na dehongli hefyd ac yn y trafodaethau dilynol gyda’r teulu, penderfynodd nad oedd yn dymuno dehongli ar ran ei mam y tro nesaf gan ei bod yn teimlo dan bwysau i ddweud y pethau iawn a pheidio â gwneud i’w mam boeni.</w:t>
      </w:r>
    </w:p>
    <w:p w14:paraId="14C38B8F" w14:textId="77777777" w:rsidR="007B73FA" w:rsidRDefault="007B73FA">
      <w:r>
        <w:t xml:space="preserve">Fel gweithiwr proffesiynol meddygol, cofiwch fod llawer o ffactorau sy’n pennu sut mae cleifion yn ymateb. Bydd cyfieithwyr medrus sydd wedi’u hyfforddi’n dda yn well, nid yn unig i gleifion, ond i’r anwyliaid hefyd.</w:t>
      </w:r>
    </w:p>
    <w:p w14:paraId="60A1E5E2" w14:textId="7F296435" w:rsidR="002C093E" w:rsidRDefault="007B73FA">
      <w:r>
        <w:t xml:space="preserve">Mae’n bwysig gofyn i’r claf a yw rhyw y cyfieithydd yn bwysig.</w:t>
      </w:r>
      <w:r>
        <w:t xml:space="preserve"> </w:t>
      </w:r>
      <w:r>
        <w:t xml:space="preserve">Mae hyn yn arbennig o berthnasol mewn sefyllfaoedd sensitif, mae'n llawer o help i dawelu pryderon a meithrin ymddiriedaeth.</w:t>
      </w:r>
      <w:r>
        <w:t xml:space="preserve"> </w:t>
      </w:r>
      <w:r>
        <w:t xml:space="preserve">Byddwch yn glir ac yn gryno gan barchu urddas y claf.</w:t>
      </w:r>
    </w:p>
    <w:p w14:paraId="7364F04E" w14:textId="0263E87C" w:rsidR="009A5947" w:rsidRDefault="009A5947"/>
    <w:p w14:paraId="55267382" w14:textId="77777777" w:rsidR="009A5947" w:rsidRDefault="009A5947" w:rsidP="009A5947">
      <w:r>
        <w:t xml:space="preserve">Pwyntiau i’w cofio:</w:t>
      </w:r>
    </w:p>
    <w:p w14:paraId="3F2A24AF" w14:textId="25465895" w:rsidR="009A5947" w:rsidRPr="00694170" w:rsidRDefault="009A5947" w:rsidP="009A5947">
      <w:pPr>
        <w:rPr>
          <w:b/>
          <w:bCs/>
        </w:rPr>
      </w:pPr>
      <w:r>
        <w:rPr>
          <w:b/>
          <w:bCs/>
        </w:rPr>
        <w:t xml:space="preserve">Caniatâd</w:t>
      </w:r>
    </w:p>
    <w:p w14:paraId="7D1E9192" w14:textId="77777777" w:rsidR="00F254DE" w:rsidRDefault="00F254DE" w:rsidP="00F254DE">
      <w:r>
        <w:t xml:space="preserve">Pwysigrwydd iaith a dealltwriaeth o ganfyddiad risg</w:t>
      </w:r>
    </w:p>
    <w:p w14:paraId="18C38241" w14:textId="77777777" w:rsidR="00F254DE" w:rsidRDefault="00F254DE" w:rsidP="00F254DE">
      <w:r>
        <w:t xml:space="preserve">Gall pethau fynd ar goll wrth gyfieithu, yn enwedig pan fydd yn rhaid i berthnasau gyfieithu.</w:t>
      </w:r>
    </w:p>
    <w:p w14:paraId="1F68C6F7" w14:textId="77777777" w:rsidR="00F254DE" w:rsidRDefault="00F254DE" w:rsidP="00F254DE">
      <w:r>
        <w:t xml:space="preserve">Gwell cael cyfieithwyr empathig wedi’u fetio i sicrhau bod negeseuon yn glir</w:t>
      </w:r>
    </w:p>
    <w:p w14:paraId="4DDA922C" w14:textId="11A5B2EC" w:rsidR="009A5947" w:rsidRDefault="00F254DE" w:rsidP="00F254DE">
      <w:r>
        <w:t xml:space="preserve">Byddwch yn glir ac yn gryno gan barchu urddas y claf.</w:t>
      </w:r>
    </w:p>
    <w:sectPr w:rsidR="009A59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7E4"/>
    <w:rsid w:val="002C093E"/>
    <w:rsid w:val="007B73FA"/>
    <w:rsid w:val="008047E4"/>
    <w:rsid w:val="00931697"/>
    <w:rsid w:val="009A5947"/>
    <w:rsid w:val="00C34BA9"/>
    <w:rsid w:val="00E31229"/>
    <w:rsid w:val="00F25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672CE1"/>
  <w15:chartTrackingRefBased/>
  <w15:docId w15:val="{1BC2598E-AB93-453E-8C09-BB00A0EE5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69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17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345</Words>
  <Characters>1868</Characters>
  <Application>Microsoft Office Word</Application>
  <DocSecurity>0</DocSecurity>
  <Lines>32</Lines>
  <Paragraphs>11</Paragraphs>
  <ScaleCrop>false</ScaleCrop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Jaci Evans (HEIW)</cp:lastModifiedBy>
  <cp:revision>3</cp:revision>
  <dcterms:created xsi:type="dcterms:W3CDTF">2021-10-07T10:50:00Z</dcterms:created>
  <dcterms:modified xsi:type="dcterms:W3CDTF">2021-10-07T10:50:00Z</dcterms:modified>
</cp:coreProperties>
</file>