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3BFB6A" w14:textId="77777777" w:rsidR="00B9626E" w:rsidRPr="004C0B08" w:rsidRDefault="00253E97" w:rsidP="00C15865">
      <w:pPr>
        <w:rPr>
          <w:rFonts w:cs="Arial"/>
          <w:color w:val="FFFFFF" w:themeColor="background1"/>
          <w:sz w:val="96"/>
          <w:szCs w:val="96"/>
        </w:rPr>
      </w:pPr>
      <w:r w:rsidRPr="004C0B08">
        <w:rPr>
          <w:noProof/>
          <w:color w:val="FFFFFF" w:themeColor="background1"/>
          <w:lang w:bidi="cy-GB"/>
        </w:rPr>
        <w:drawing>
          <wp:inline distT="0" distB="0" distL="0" distR="0" wp14:anchorId="70021BCB" wp14:editId="1BF13A5A">
            <wp:extent cx="4073856" cy="1086592"/>
            <wp:effectExtent l="0" t="0" r="0" b="0"/>
            <wp:docPr id="151173967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1739670" name="Picture 15"/>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098862" cy="1093262"/>
                    </a:xfrm>
                    <a:prstGeom prst="rect">
                      <a:avLst/>
                    </a:prstGeom>
                  </pic:spPr>
                </pic:pic>
              </a:graphicData>
            </a:graphic>
          </wp:inline>
        </w:drawing>
      </w:r>
      <w:bookmarkStart w:id="0" w:name="_Hlk109221995"/>
      <w:bookmarkStart w:id="1" w:name="_top"/>
      <w:bookmarkEnd w:id="0"/>
      <w:bookmarkEnd w:id="1"/>
      <w:r w:rsidR="00E95A6D" w:rsidRPr="004C0B08">
        <w:rPr>
          <w:noProof/>
          <w:color w:val="FFFFFF" w:themeColor="background1"/>
          <w:lang w:bidi="cy-GB"/>
        </w:rPr>
        <mc:AlternateContent>
          <mc:Choice Requires="wps">
            <w:drawing>
              <wp:anchor distT="0" distB="0" distL="114300" distR="114300" simplePos="0" relativeHeight="251658239" behindDoc="1" locked="0" layoutInCell="1" allowOverlap="1" wp14:anchorId="10584F10" wp14:editId="2BC4E073">
                <wp:simplePos x="914400" y="914400"/>
                <wp:positionH relativeFrom="margin">
                  <wp:align>center</wp:align>
                </wp:positionH>
                <wp:positionV relativeFrom="margin">
                  <wp:align>center</wp:align>
                </wp:positionV>
                <wp:extent cx="7539318" cy="10847294"/>
                <wp:effectExtent l="0" t="0" r="2540" b="0"/>
                <wp:wrapNone/>
                <wp:docPr id="5" name="Rectangle 5"/>
                <wp:cNvGraphicFramePr/>
                <a:graphic xmlns:a="http://schemas.openxmlformats.org/drawingml/2006/main">
                  <a:graphicData uri="http://schemas.microsoft.com/office/word/2010/wordprocessingShape">
                    <wps:wsp>
                      <wps:cNvSpPr/>
                      <wps:spPr>
                        <a:xfrm>
                          <a:off x="0" y="0"/>
                          <a:ext cx="7539318" cy="10847294"/>
                        </a:xfrm>
                        <a:prstGeom prst="rect">
                          <a:avLst/>
                        </a:prstGeom>
                        <a:solidFill>
                          <a:srgbClr val="4D186E"/>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100000</wp14:pctWidth>
                </wp14:sizeRelH>
                <wp14:sizeRelV relativeFrom="page">
                  <wp14:pctHeight>100000</wp14:pctHeight>
                </wp14:sizeRelV>
              </wp:anchor>
            </w:drawing>
          </mc:Choice>
          <mc:Fallback>
            <w:pict>
              <v:rect w14:anchorId="174E35F9" id="Rectangle 5" o:spid="_x0000_s1026" style="position:absolute;margin-left:0;margin-top:0;width:593.65pt;height:854.1pt;z-index:-251658241;visibility:visible;mso-wrap-style:square;mso-width-percent:1000;mso-height-percent:1000;mso-wrap-distance-left:9pt;mso-wrap-distance-top:0;mso-wrap-distance-right:9pt;mso-wrap-distance-bottom:0;mso-position-horizontal:center;mso-position-horizontal-relative:margin;mso-position-vertical:center;mso-position-vertical-relative:margin;mso-width-percent:1000;mso-height-percent:100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" fillcolor="#4d186e" stroked="f" strokeweight="1pt">
                <w10:wrap anchorx="margin" anchory="margin"/>
              </v:rect>
            </w:pict>
          </mc:Fallback>
        </mc:AlternateContent>
      </w:r>
    </w:p>
    <w:p w14:paraId="7C5FCEDF" w14:textId="1FB068D7" w:rsidR="000354CE" w:rsidRDefault="00450286" w:rsidP="3991A0C0">
      <w:pPr>
        <w:pStyle w:val="Subtitle"/>
        <w:jc w:val="left"/>
        <w:rPr>
          <w:rFonts w:eastAsiaTheme="majorEastAsia" w:cstheme="majorBidi"/>
          <w:spacing w:val="-10"/>
          <w:kern w:val="28"/>
          <w:sz w:val="56"/>
          <w:szCs w:val="56"/>
        </w:rPr>
      </w:pPr>
      <w:r w:rsidRPr="00120830">
        <w:rPr>
          <w:noProof/>
          <w:lang w:bidi="cy-GB"/>
        </w:rPr>
        <w:drawing>
          <wp:anchor distT="0" distB="0" distL="114300" distR="114300" simplePos="0" relativeHeight="251674624" behindDoc="1" locked="1" layoutInCell="1" allowOverlap="1" wp14:anchorId="261E229E" wp14:editId="622B3C0F">
            <wp:simplePos x="0" y="0"/>
            <wp:positionH relativeFrom="page">
              <wp:align>left</wp:align>
            </wp:positionH>
            <wp:positionV relativeFrom="page">
              <wp:align>bottom</wp:align>
            </wp:positionV>
            <wp:extent cx="6976800" cy="6829200"/>
            <wp:effectExtent l="0" t="0" r="0" b="0"/>
            <wp:wrapNone/>
            <wp:docPr id="9" name="Graphic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phic 9"/>
                    <pic:cNvPicPr/>
                  </pic:nvPicPr>
                  <pic:blipFill rotWithShape="1">
                    <a:blip r:embed="rId12">
                      <a:extLst>
                        <a:ext uri="{28A0092B-C50C-407E-A947-70E740481C1C}">
                          <a14:useLocalDpi xmlns:a14="http://schemas.microsoft.com/office/drawing/2010/main" val="0"/>
                        </a:ext>
                        <a:ext uri="{96DAC541-7B7A-43D3-8B79-37D633B846F1}">
                          <asvg:svgBlip xmlns:asvg="http://schemas.microsoft.com/office/drawing/2016/SVG/main" r:embed="rId13"/>
                        </a:ext>
                      </a:extLst>
                    </a:blip>
                    <a:srcRect l="31479" t="15918" r="4769" b="39974"/>
                    <a:stretch/>
                  </pic:blipFill>
                  <pic:spPr bwMode="auto">
                    <a:xfrm>
                      <a:off x="0" y="0"/>
                      <a:ext cx="6976800" cy="68292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10A7D" w:rsidRPr="3991A0C0">
        <w:rPr>
          <w:rFonts w:eastAsiaTheme="majorEastAsia" w:cstheme="majorBidi"/>
          <w:spacing w:val="-10"/>
          <w:kern w:val="28"/>
          <w:sz w:val="56"/>
          <w:szCs w:val="56"/>
          <w:lang w:bidi="cy-GB"/>
        </w:rPr>
        <w:t>Canllawiau Dychwelyd i Ymarfer ar gyfer Nyrsys, Bydwragedd, SCPHNs, AHPs, ODPs, Radiograffwyr, Gwyddonwyr Biofeddygol a Gwyddonwyr Clinigol</w:t>
      </w:r>
    </w:p>
    <w:p w14:paraId="1B17DAF5" w14:textId="1DB9CFA6" w:rsidR="00C15865" w:rsidRDefault="00C15865" w:rsidP="00C15865">
      <w:pPr>
        <w:jc w:val="center"/>
      </w:pPr>
    </w:p>
    <w:p w14:paraId="46CCC981" w14:textId="77777777" w:rsidR="00026015" w:rsidRDefault="00026015" w:rsidP="00C15865">
      <w:pPr>
        <w:jc w:val="center"/>
      </w:pPr>
    </w:p>
    <w:p w14:paraId="7A8AD5AE" w14:textId="77777777" w:rsidR="00026015" w:rsidRDefault="00026015" w:rsidP="00C15865">
      <w:pPr>
        <w:jc w:val="center"/>
      </w:pPr>
    </w:p>
    <w:p w14:paraId="665D1883" w14:textId="77777777" w:rsidR="00026015" w:rsidRDefault="00026015" w:rsidP="00C15865">
      <w:pPr>
        <w:jc w:val="center"/>
      </w:pPr>
    </w:p>
    <w:p w14:paraId="4C321B28" w14:textId="77777777" w:rsidR="00026015" w:rsidRDefault="00026015" w:rsidP="00C15865">
      <w:pPr>
        <w:jc w:val="center"/>
      </w:pPr>
    </w:p>
    <w:p w14:paraId="3249E4B2" w14:textId="77777777" w:rsidR="00026015" w:rsidRDefault="00026015" w:rsidP="00C15865">
      <w:pPr>
        <w:jc w:val="center"/>
      </w:pPr>
    </w:p>
    <w:p w14:paraId="791FD668" w14:textId="77777777" w:rsidR="00026015" w:rsidRDefault="00026015" w:rsidP="00C15865">
      <w:pPr>
        <w:jc w:val="center"/>
      </w:pPr>
    </w:p>
    <w:p w14:paraId="768D696D" w14:textId="77777777" w:rsidR="00026015" w:rsidRDefault="00026015" w:rsidP="00C15865">
      <w:pPr>
        <w:jc w:val="center"/>
      </w:pPr>
    </w:p>
    <w:p w14:paraId="2325EEFA" w14:textId="77777777" w:rsidR="00026015" w:rsidRDefault="00026015" w:rsidP="00C15865">
      <w:pPr>
        <w:jc w:val="center"/>
      </w:pPr>
    </w:p>
    <w:p w14:paraId="1BB1E246" w14:textId="77777777" w:rsidR="00026015" w:rsidRDefault="00026015" w:rsidP="00C15865">
      <w:pPr>
        <w:jc w:val="center"/>
      </w:pPr>
    </w:p>
    <w:tbl>
      <w:tblPr>
        <w:tblStyle w:val="TableGrid"/>
        <w:tblW w:w="0" w:type="auto"/>
        <w:jc w:val="center"/>
        <w:tblLook w:val="04A0" w:firstRow="1" w:lastRow="0" w:firstColumn="1" w:lastColumn="0" w:noHBand="0" w:noVBand="1"/>
      </w:tblPr>
      <w:tblGrid>
        <w:gridCol w:w="4673"/>
        <w:gridCol w:w="1559"/>
      </w:tblGrid>
      <w:tr w:rsidR="00C15865" w14:paraId="1BF3CE53" w14:textId="77777777" w:rsidTr="00C15865">
        <w:trPr>
          <w:jc w:val="center"/>
        </w:trPr>
        <w:tc>
          <w:tcPr>
            <w:tcW w:w="4673" w:type="dxa"/>
            <w:tcBorders>
              <w:top w:val="single" w:sz="4" w:space="0" w:color="auto"/>
              <w:left w:val="single" w:sz="4" w:space="0" w:color="auto"/>
              <w:bottom w:val="single" w:sz="4" w:space="0" w:color="auto"/>
              <w:right w:val="single" w:sz="4" w:space="0" w:color="auto"/>
            </w:tcBorders>
            <w:shd w:val="clear" w:color="auto" w:fill="D6B1EE" w:themeFill="text2" w:themeFillTint="40"/>
          </w:tcPr>
          <w:p w14:paraId="4DA1CCD9" w14:textId="77777777" w:rsidR="00C15865" w:rsidRDefault="00C15865">
            <w:pPr>
              <w:spacing w:after="0"/>
              <w:rPr>
                <w:rFonts w:asciiTheme="minorHAnsi" w:hAnsiTheme="minorHAnsi"/>
              </w:rPr>
            </w:pPr>
            <w:r>
              <w:rPr>
                <w:lang w:bidi="cy-GB"/>
              </w:rPr>
              <w:t>Cytunwyd ar Ddiwygiad Canllawiau (3</w:t>
            </w:r>
            <w:r>
              <w:rPr>
                <w:vertAlign w:val="superscript"/>
                <w:lang w:bidi="cy-GB"/>
              </w:rPr>
              <w:t>ydd</w:t>
            </w:r>
            <w:r>
              <w:rPr>
                <w:lang w:bidi="cy-GB"/>
              </w:rPr>
              <w:t xml:space="preserve"> Fersiwn):</w:t>
            </w:r>
          </w:p>
          <w:p w14:paraId="533C6F6E" w14:textId="77777777" w:rsidR="00C15865" w:rsidRDefault="00C15865">
            <w:pPr>
              <w:spacing w:after="0"/>
              <w:rPr>
                <w:b/>
                <w:bCs/>
              </w:rPr>
            </w:pPr>
          </w:p>
        </w:tc>
        <w:tc>
          <w:tcPr>
            <w:tcW w:w="1559" w:type="dxa"/>
            <w:tcBorders>
              <w:top w:val="single" w:sz="4" w:space="0" w:color="auto"/>
              <w:left w:val="single" w:sz="4" w:space="0" w:color="auto"/>
              <w:bottom w:val="single" w:sz="4" w:space="0" w:color="auto"/>
              <w:right w:val="single" w:sz="4" w:space="0" w:color="auto"/>
            </w:tcBorders>
            <w:shd w:val="clear" w:color="auto" w:fill="D6B1EE" w:themeFill="text2" w:themeFillTint="40"/>
          </w:tcPr>
          <w:p w14:paraId="508BBD8E" w14:textId="77777777" w:rsidR="00C15865" w:rsidRDefault="00C15865">
            <w:pPr>
              <w:spacing w:after="0"/>
            </w:pPr>
          </w:p>
        </w:tc>
      </w:tr>
      <w:tr w:rsidR="00C15865" w14:paraId="1D9D0BBF" w14:textId="77777777" w:rsidTr="00C15865">
        <w:trPr>
          <w:jc w:val="center"/>
        </w:trPr>
        <w:tc>
          <w:tcPr>
            <w:tcW w:w="4673" w:type="dxa"/>
            <w:tcBorders>
              <w:top w:val="single" w:sz="4" w:space="0" w:color="auto"/>
              <w:left w:val="single" w:sz="4" w:space="0" w:color="auto"/>
              <w:bottom w:val="single" w:sz="4" w:space="0" w:color="auto"/>
              <w:right w:val="single" w:sz="4" w:space="0" w:color="auto"/>
            </w:tcBorders>
            <w:shd w:val="clear" w:color="auto" w:fill="D6B1EE" w:themeFill="text2" w:themeFillTint="40"/>
          </w:tcPr>
          <w:p w14:paraId="733F028B" w14:textId="77777777" w:rsidR="00C15865" w:rsidRDefault="00C15865">
            <w:pPr>
              <w:spacing w:after="0"/>
            </w:pPr>
            <w:r>
              <w:rPr>
                <w:lang w:bidi="cy-GB"/>
              </w:rPr>
              <w:t xml:space="preserve">Dyddiad Adolygu: </w:t>
            </w:r>
          </w:p>
          <w:p w14:paraId="535177C5" w14:textId="77777777" w:rsidR="00C15865" w:rsidRDefault="00C15865">
            <w:pPr>
              <w:spacing w:after="0"/>
              <w:rPr>
                <w:b/>
                <w:bCs/>
              </w:rPr>
            </w:pPr>
          </w:p>
        </w:tc>
        <w:tc>
          <w:tcPr>
            <w:tcW w:w="1559" w:type="dxa"/>
            <w:tcBorders>
              <w:top w:val="single" w:sz="4" w:space="0" w:color="auto"/>
              <w:left w:val="single" w:sz="4" w:space="0" w:color="auto"/>
              <w:bottom w:val="single" w:sz="4" w:space="0" w:color="auto"/>
              <w:right w:val="single" w:sz="4" w:space="0" w:color="auto"/>
            </w:tcBorders>
            <w:shd w:val="clear" w:color="auto" w:fill="D6B1EE" w:themeFill="text2" w:themeFillTint="40"/>
          </w:tcPr>
          <w:p w14:paraId="776CA258" w14:textId="77777777" w:rsidR="00C15865" w:rsidRDefault="00C15865">
            <w:pPr>
              <w:spacing w:after="0"/>
            </w:pPr>
          </w:p>
        </w:tc>
      </w:tr>
      <w:tr w:rsidR="00C15865" w14:paraId="0352FB5F" w14:textId="77777777" w:rsidTr="00C15865">
        <w:trPr>
          <w:jc w:val="center"/>
        </w:trPr>
        <w:tc>
          <w:tcPr>
            <w:tcW w:w="4673" w:type="dxa"/>
            <w:tcBorders>
              <w:top w:val="single" w:sz="4" w:space="0" w:color="auto"/>
              <w:left w:val="single" w:sz="4" w:space="0" w:color="auto"/>
              <w:bottom w:val="single" w:sz="4" w:space="0" w:color="auto"/>
              <w:right w:val="single" w:sz="4" w:space="0" w:color="auto"/>
            </w:tcBorders>
            <w:shd w:val="clear" w:color="auto" w:fill="D6B1EE" w:themeFill="text2" w:themeFillTint="40"/>
          </w:tcPr>
          <w:p w14:paraId="2CD868F1" w14:textId="4C678ECF" w:rsidR="00C15865" w:rsidRDefault="00C15865">
            <w:pPr>
              <w:spacing w:after="0"/>
            </w:pPr>
            <w:r>
              <w:rPr>
                <w:lang w:bidi="cy-GB"/>
              </w:rPr>
              <w:t>Diwygiad (Diweddarwyd gyda manylion AaGIC</w:t>
            </w:r>
          </w:p>
          <w:p w14:paraId="053EB521" w14:textId="77777777" w:rsidR="00C15865" w:rsidRDefault="00C15865">
            <w:pPr>
              <w:spacing w:after="0"/>
              <w:rPr>
                <w:b/>
                <w:bCs/>
              </w:rPr>
            </w:pPr>
          </w:p>
        </w:tc>
        <w:tc>
          <w:tcPr>
            <w:tcW w:w="1559" w:type="dxa"/>
            <w:tcBorders>
              <w:top w:val="single" w:sz="4" w:space="0" w:color="auto"/>
              <w:left w:val="single" w:sz="4" w:space="0" w:color="auto"/>
              <w:bottom w:val="single" w:sz="4" w:space="0" w:color="auto"/>
              <w:right w:val="single" w:sz="4" w:space="0" w:color="auto"/>
            </w:tcBorders>
            <w:shd w:val="clear" w:color="auto" w:fill="D6B1EE" w:themeFill="text2" w:themeFillTint="40"/>
            <w:hideMark/>
          </w:tcPr>
          <w:p w14:paraId="51B762B8" w14:textId="79FEB954" w:rsidR="00C15865" w:rsidRDefault="008C3055">
            <w:pPr>
              <w:spacing w:after="0"/>
            </w:pPr>
            <w:r>
              <w:rPr>
                <w:lang w:bidi="cy-GB"/>
              </w:rPr>
              <w:t>Awst</w:t>
            </w:r>
            <w:r w:rsidR="00C15865">
              <w:rPr>
                <w:lang w:bidi="cy-GB"/>
              </w:rPr>
              <w:t xml:space="preserve"> 20</w:t>
            </w:r>
            <w:r>
              <w:rPr>
                <w:lang w:bidi="cy-GB"/>
              </w:rPr>
              <w:t>24</w:t>
            </w:r>
          </w:p>
        </w:tc>
      </w:tr>
      <w:tr w:rsidR="00C15865" w14:paraId="6EC09C25" w14:textId="77777777" w:rsidTr="00C15865">
        <w:trPr>
          <w:jc w:val="center"/>
        </w:trPr>
        <w:tc>
          <w:tcPr>
            <w:tcW w:w="4673" w:type="dxa"/>
            <w:tcBorders>
              <w:top w:val="single" w:sz="4" w:space="0" w:color="auto"/>
              <w:left w:val="single" w:sz="4" w:space="0" w:color="auto"/>
              <w:bottom w:val="single" w:sz="4" w:space="0" w:color="auto"/>
              <w:right w:val="single" w:sz="4" w:space="0" w:color="auto"/>
            </w:tcBorders>
            <w:shd w:val="clear" w:color="auto" w:fill="D6B1EE" w:themeFill="text2" w:themeFillTint="40"/>
            <w:hideMark/>
          </w:tcPr>
          <w:p w14:paraId="21822CC7" w14:textId="77777777" w:rsidR="00C15865" w:rsidRDefault="00C15865">
            <w:pPr>
              <w:spacing w:after="0"/>
              <w:rPr>
                <w:b/>
                <w:bCs/>
              </w:rPr>
            </w:pPr>
            <w:r>
              <w:rPr>
                <w:lang w:bidi="cy-GB"/>
              </w:rPr>
              <w:t>Fersiwn Gwreiddiol wedi'i Gytuno</w:t>
            </w:r>
          </w:p>
        </w:tc>
        <w:tc>
          <w:tcPr>
            <w:tcW w:w="1559" w:type="dxa"/>
            <w:tcBorders>
              <w:top w:val="single" w:sz="4" w:space="0" w:color="auto"/>
              <w:left w:val="single" w:sz="4" w:space="0" w:color="auto"/>
              <w:bottom w:val="single" w:sz="4" w:space="0" w:color="auto"/>
              <w:right w:val="single" w:sz="4" w:space="0" w:color="auto"/>
            </w:tcBorders>
            <w:shd w:val="clear" w:color="auto" w:fill="D6B1EE" w:themeFill="text2" w:themeFillTint="40"/>
          </w:tcPr>
          <w:p w14:paraId="19FC89CB" w14:textId="77777777" w:rsidR="00C15865" w:rsidRDefault="00C15865">
            <w:pPr>
              <w:spacing w:after="0"/>
            </w:pPr>
            <w:r>
              <w:rPr>
                <w:lang w:bidi="cy-GB"/>
              </w:rPr>
              <w:t>Awst 2016</w:t>
            </w:r>
          </w:p>
          <w:p w14:paraId="083EDD68" w14:textId="77777777" w:rsidR="00C15865" w:rsidRDefault="00C15865">
            <w:pPr>
              <w:spacing w:after="0"/>
            </w:pPr>
          </w:p>
        </w:tc>
      </w:tr>
    </w:tbl>
    <w:p w14:paraId="31B77D9C" w14:textId="6E6EA69D" w:rsidR="00450286" w:rsidRDefault="00450286">
      <w:pPr>
        <w:spacing w:after="160"/>
      </w:pPr>
    </w:p>
    <w:sdt>
      <w:sdtPr>
        <w:rPr>
          <w:rFonts w:asciiTheme="majorHAnsi" w:eastAsiaTheme="minorEastAsia" w:hAnsiTheme="majorHAnsi" w:cstheme="minorBidi"/>
          <w:bCs w:val="0"/>
          <w:color w:val="auto"/>
          <w:sz w:val="24"/>
          <w:szCs w:val="24"/>
          <w:lang w:val="en-GB"/>
        </w:rPr>
        <w:id w:val="-824515743"/>
        <w:docPartObj>
          <w:docPartGallery w:val="Table of Contents"/>
          <w:docPartUnique/>
        </w:docPartObj>
      </w:sdtPr>
      <w:sdtEndPr>
        <w:rPr>
          <w:b/>
          <w:bCs/>
          <w:noProof/>
        </w:rPr>
      </w:sdtEndPr>
      <w:sdtContent>
        <w:p w14:paraId="441286E7" w14:textId="77777777" w:rsidR="00BB1ED1" w:rsidRDefault="00BB1ED1">
          <w:pPr>
            <w:pStyle w:val="TOCHeading"/>
          </w:pPr>
          <w:r>
            <w:rPr>
              <w:lang w:val="cy-GB" w:bidi="cy-GB"/>
            </w:rPr>
            <w:t>Cynnwys</w:t>
          </w:r>
        </w:p>
        <w:p w14:paraId="253BF917" w14:textId="5623F832" w:rsidR="00BB0E2E" w:rsidRDefault="00BB1ED1">
          <w:pPr>
            <w:pStyle w:val="TOC1"/>
            <w:rPr>
              <w:rFonts w:asciiTheme="minorHAnsi" w:eastAsiaTheme="minorEastAsia" w:hAnsiTheme="minorHAnsi"/>
              <w:color w:val="auto"/>
              <w:kern w:val="2"/>
              <w:lang w:val="en-GB" w:eastAsia="en-GB"/>
              <w14:ligatures w14:val="standardContextual"/>
            </w:rPr>
          </w:pPr>
          <w:r>
            <w:rPr>
              <w:lang w:bidi="cy-GB"/>
            </w:rPr>
            <w:fldChar w:fldCharType="begin"/>
          </w:r>
          <w:r>
            <w:rPr>
              <w:lang w:bidi="cy-GB"/>
            </w:rPr>
            <w:instrText xml:space="preserve"> TOC \o "1-3" \h \z \u </w:instrText>
          </w:r>
          <w:r>
            <w:rPr>
              <w:lang w:bidi="cy-GB"/>
            </w:rPr>
            <w:fldChar w:fldCharType="separate"/>
          </w:r>
          <w:hyperlink w:anchor="_Toc175046003" w:history="1">
            <w:r w:rsidR="00BB0E2E" w:rsidRPr="00D86B80">
              <w:rPr>
                <w:rStyle w:val="Hyperlink"/>
              </w:rPr>
              <w:t>1.</w:t>
            </w:r>
            <w:r w:rsidR="00BB0E2E">
              <w:rPr>
                <w:rFonts w:asciiTheme="minorHAnsi" w:eastAsiaTheme="minorEastAsia" w:hAnsiTheme="minorHAnsi"/>
                <w:color w:val="auto"/>
                <w:kern w:val="2"/>
                <w:lang w:val="en-GB" w:eastAsia="en-GB"/>
                <w14:ligatures w14:val="standardContextual"/>
              </w:rPr>
              <w:tab/>
            </w:r>
            <w:r w:rsidR="00BB0E2E" w:rsidRPr="00D86B80">
              <w:rPr>
                <w:rStyle w:val="Hyperlink"/>
                <w:lang w:bidi="cy-GB"/>
              </w:rPr>
              <w:t>Dychwelyd i ymarfer</w:t>
            </w:r>
            <w:r w:rsidR="00BB0E2E">
              <w:rPr>
                <w:webHidden/>
              </w:rPr>
              <w:tab/>
            </w:r>
            <w:r w:rsidR="00BB0E2E">
              <w:rPr>
                <w:webHidden/>
              </w:rPr>
              <w:fldChar w:fldCharType="begin"/>
            </w:r>
            <w:r w:rsidR="00BB0E2E">
              <w:rPr>
                <w:webHidden/>
              </w:rPr>
              <w:instrText xml:space="preserve"> PAGEREF _Toc175046003 \h </w:instrText>
            </w:r>
            <w:r w:rsidR="00BB0E2E">
              <w:rPr>
                <w:webHidden/>
              </w:rPr>
            </w:r>
            <w:r w:rsidR="00BB0E2E">
              <w:rPr>
                <w:webHidden/>
              </w:rPr>
              <w:fldChar w:fldCharType="separate"/>
            </w:r>
            <w:r w:rsidR="00BB0E2E">
              <w:rPr>
                <w:webHidden/>
              </w:rPr>
              <w:t>1</w:t>
            </w:r>
            <w:r w:rsidR="00BB0E2E">
              <w:rPr>
                <w:webHidden/>
              </w:rPr>
              <w:fldChar w:fldCharType="end"/>
            </w:r>
          </w:hyperlink>
        </w:p>
        <w:p w14:paraId="08CF9DFB" w14:textId="231B11E7" w:rsidR="00BB0E2E" w:rsidRDefault="00BB0E2E">
          <w:pPr>
            <w:pStyle w:val="TOC1"/>
            <w:rPr>
              <w:rFonts w:asciiTheme="minorHAnsi" w:eastAsiaTheme="minorEastAsia" w:hAnsiTheme="minorHAnsi"/>
              <w:color w:val="auto"/>
              <w:kern w:val="2"/>
              <w:lang w:val="en-GB" w:eastAsia="en-GB"/>
              <w14:ligatures w14:val="standardContextual"/>
            </w:rPr>
          </w:pPr>
          <w:hyperlink w:anchor="_Toc175046004" w:history="1">
            <w:r w:rsidRPr="00D86B80">
              <w:rPr>
                <w:rStyle w:val="Hyperlink"/>
              </w:rPr>
              <w:t>2.</w:t>
            </w:r>
            <w:r>
              <w:rPr>
                <w:rFonts w:asciiTheme="minorHAnsi" w:eastAsiaTheme="minorEastAsia" w:hAnsiTheme="minorHAnsi"/>
                <w:color w:val="auto"/>
                <w:kern w:val="2"/>
                <w:lang w:val="en-GB" w:eastAsia="en-GB"/>
                <w14:ligatures w14:val="standardContextual"/>
              </w:rPr>
              <w:tab/>
            </w:r>
            <w:r w:rsidRPr="00D86B80">
              <w:rPr>
                <w:rStyle w:val="Hyperlink"/>
                <w:lang w:bidi="cy-GB"/>
              </w:rPr>
              <w:t>Gweithwyr Proffesiynol Perthynol i Iechyd (AHPs), Ymarferwyr Adrannau Llawdriniaeth (ODPs), Radiograffwyr, Gwyddonwyr Biofeddygol a Gwyddonwyr Clinigol dychwelyd i gofrestr yr HCPC</w:t>
            </w:r>
            <w:r>
              <w:rPr>
                <w:webHidden/>
              </w:rPr>
              <w:tab/>
            </w:r>
            <w:r>
              <w:rPr>
                <w:webHidden/>
              </w:rPr>
              <w:fldChar w:fldCharType="begin"/>
            </w:r>
            <w:r>
              <w:rPr>
                <w:webHidden/>
              </w:rPr>
              <w:instrText xml:space="preserve"> PAGEREF _Toc175046004 \h </w:instrText>
            </w:r>
            <w:r>
              <w:rPr>
                <w:webHidden/>
              </w:rPr>
            </w:r>
            <w:r>
              <w:rPr>
                <w:webHidden/>
              </w:rPr>
              <w:fldChar w:fldCharType="separate"/>
            </w:r>
            <w:r>
              <w:rPr>
                <w:webHidden/>
              </w:rPr>
              <w:t>1</w:t>
            </w:r>
            <w:r>
              <w:rPr>
                <w:webHidden/>
              </w:rPr>
              <w:fldChar w:fldCharType="end"/>
            </w:r>
          </w:hyperlink>
        </w:p>
        <w:p w14:paraId="1FEC699F" w14:textId="1A70AA4D" w:rsidR="00BB0E2E" w:rsidRDefault="00BB0E2E">
          <w:pPr>
            <w:pStyle w:val="TOC1"/>
            <w:rPr>
              <w:rFonts w:asciiTheme="minorHAnsi" w:eastAsiaTheme="minorEastAsia" w:hAnsiTheme="minorHAnsi"/>
              <w:color w:val="auto"/>
              <w:kern w:val="2"/>
              <w:lang w:val="en-GB" w:eastAsia="en-GB"/>
              <w14:ligatures w14:val="standardContextual"/>
            </w:rPr>
          </w:pPr>
          <w:hyperlink w:anchor="_Toc175046005" w:history="1">
            <w:r w:rsidRPr="00D86B80">
              <w:rPr>
                <w:rStyle w:val="Hyperlink"/>
              </w:rPr>
              <w:t>3.</w:t>
            </w:r>
            <w:r>
              <w:rPr>
                <w:rFonts w:asciiTheme="minorHAnsi" w:eastAsiaTheme="minorEastAsia" w:hAnsiTheme="minorHAnsi"/>
                <w:color w:val="auto"/>
                <w:kern w:val="2"/>
                <w:lang w:val="en-GB" w:eastAsia="en-GB"/>
                <w14:ligatures w14:val="standardContextual"/>
              </w:rPr>
              <w:tab/>
            </w:r>
            <w:r w:rsidRPr="00D86B80">
              <w:rPr>
                <w:rStyle w:val="Hyperlink"/>
                <w:lang w:bidi="cy-GB"/>
              </w:rPr>
              <w:t>Trefniadau Bwrsariaeth Dychwelyd i Ymarfer GIG Cymru ar gyfer AHPs, ODPs, Radiograffwyr, Gwyddonwyr Biofeddygol a Gwyddonwyr Clinigol sy’n dychwelyd i gofrestr yr HCPC</w:t>
            </w:r>
            <w:r>
              <w:rPr>
                <w:webHidden/>
              </w:rPr>
              <w:tab/>
            </w:r>
            <w:r>
              <w:rPr>
                <w:webHidden/>
              </w:rPr>
              <w:fldChar w:fldCharType="begin"/>
            </w:r>
            <w:r>
              <w:rPr>
                <w:webHidden/>
              </w:rPr>
              <w:instrText xml:space="preserve"> PAGEREF _Toc175046005 \h </w:instrText>
            </w:r>
            <w:r>
              <w:rPr>
                <w:webHidden/>
              </w:rPr>
            </w:r>
            <w:r>
              <w:rPr>
                <w:webHidden/>
              </w:rPr>
              <w:fldChar w:fldCharType="separate"/>
            </w:r>
            <w:r>
              <w:rPr>
                <w:webHidden/>
              </w:rPr>
              <w:t>1</w:t>
            </w:r>
            <w:r>
              <w:rPr>
                <w:webHidden/>
              </w:rPr>
              <w:fldChar w:fldCharType="end"/>
            </w:r>
          </w:hyperlink>
        </w:p>
        <w:p w14:paraId="4B9CBE85" w14:textId="433D3BD6" w:rsidR="00BB0E2E" w:rsidRDefault="00BB0E2E">
          <w:pPr>
            <w:pStyle w:val="TOC2"/>
            <w:rPr>
              <w:rFonts w:asciiTheme="minorHAnsi" w:eastAsiaTheme="minorEastAsia" w:hAnsiTheme="minorHAnsi"/>
              <w:noProof/>
              <w:kern w:val="2"/>
              <w:lang w:val="en-GB" w:eastAsia="en-GB"/>
              <w14:ligatures w14:val="standardContextual"/>
            </w:rPr>
          </w:pPr>
          <w:hyperlink w:anchor="_Toc175046006" w:history="1">
            <w:r w:rsidRPr="00D86B80">
              <w:rPr>
                <w:rStyle w:val="Hyperlink"/>
                <w:noProof/>
                <w:lang w:bidi="cy-GB"/>
              </w:rPr>
              <w:t>Unigolion nad ydynt yn gweithio ym maes gofal iechyd ar hyn o bryd:</w:t>
            </w:r>
            <w:r>
              <w:rPr>
                <w:noProof/>
                <w:webHidden/>
              </w:rPr>
              <w:tab/>
            </w:r>
            <w:r>
              <w:rPr>
                <w:noProof/>
                <w:webHidden/>
              </w:rPr>
              <w:fldChar w:fldCharType="begin"/>
            </w:r>
            <w:r>
              <w:rPr>
                <w:noProof/>
                <w:webHidden/>
              </w:rPr>
              <w:instrText xml:space="preserve"> PAGEREF _Toc175046006 \h </w:instrText>
            </w:r>
            <w:r>
              <w:rPr>
                <w:noProof/>
                <w:webHidden/>
              </w:rPr>
            </w:r>
            <w:r>
              <w:rPr>
                <w:noProof/>
                <w:webHidden/>
              </w:rPr>
              <w:fldChar w:fldCharType="separate"/>
            </w:r>
            <w:r>
              <w:rPr>
                <w:noProof/>
                <w:webHidden/>
              </w:rPr>
              <w:t>1</w:t>
            </w:r>
            <w:r>
              <w:rPr>
                <w:noProof/>
                <w:webHidden/>
              </w:rPr>
              <w:fldChar w:fldCharType="end"/>
            </w:r>
          </w:hyperlink>
        </w:p>
        <w:p w14:paraId="5745D246" w14:textId="7219F887" w:rsidR="00BB0E2E" w:rsidRDefault="00BB0E2E">
          <w:pPr>
            <w:pStyle w:val="TOC2"/>
            <w:rPr>
              <w:rFonts w:asciiTheme="minorHAnsi" w:eastAsiaTheme="minorEastAsia" w:hAnsiTheme="minorHAnsi"/>
              <w:noProof/>
              <w:kern w:val="2"/>
              <w:lang w:val="en-GB" w:eastAsia="en-GB"/>
              <w14:ligatures w14:val="standardContextual"/>
            </w:rPr>
          </w:pPr>
          <w:hyperlink w:anchor="_Toc175046007" w:history="1">
            <w:r w:rsidRPr="00D86B80">
              <w:rPr>
                <w:rStyle w:val="Hyperlink"/>
                <w:noProof/>
                <w:lang w:bidi="cy-GB"/>
              </w:rPr>
              <w:t>Unigolion sy’n cael eu cyflogi ar hyn o bryd fel gweithiwr cymorth naill ai o fewn y GIG neu Ofal Cymdeithasol yng Nghymru:</w:t>
            </w:r>
            <w:r>
              <w:rPr>
                <w:noProof/>
                <w:webHidden/>
              </w:rPr>
              <w:tab/>
            </w:r>
            <w:r>
              <w:rPr>
                <w:noProof/>
                <w:webHidden/>
              </w:rPr>
              <w:fldChar w:fldCharType="begin"/>
            </w:r>
            <w:r>
              <w:rPr>
                <w:noProof/>
                <w:webHidden/>
              </w:rPr>
              <w:instrText xml:space="preserve"> PAGEREF _Toc175046007 \h </w:instrText>
            </w:r>
            <w:r>
              <w:rPr>
                <w:noProof/>
                <w:webHidden/>
              </w:rPr>
            </w:r>
            <w:r>
              <w:rPr>
                <w:noProof/>
                <w:webHidden/>
              </w:rPr>
              <w:fldChar w:fldCharType="separate"/>
            </w:r>
            <w:r>
              <w:rPr>
                <w:noProof/>
                <w:webHidden/>
              </w:rPr>
              <w:t>1</w:t>
            </w:r>
            <w:r>
              <w:rPr>
                <w:noProof/>
                <w:webHidden/>
              </w:rPr>
              <w:fldChar w:fldCharType="end"/>
            </w:r>
          </w:hyperlink>
        </w:p>
        <w:p w14:paraId="2CA0BF17" w14:textId="15387184" w:rsidR="00BB0E2E" w:rsidRDefault="00BB0E2E">
          <w:pPr>
            <w:pStyle w:val="TOC1"/>
            <w:rPr>
              <w:rFonts w:asciiTheme="minorHAnsi" w:eastAsiaTheme="minorEastAsia" w:hAnsiTheme="minorHAnsi"/>
              <w:color w:val="auto"/>
              <w:kern w:val="2"/>
              <w:lang w:val="en-GB" w:eastAsia="en-GB"/>
              <w14:ligatures w14:val="standardContextual"/>
            </w:rPr>
          </w:pPr>
          <w:hyperlink w:anchor="_Toc175046008" w:history="1">
            <w:r w:rsidRPr="00D86B80">
              <w:rPr>
                <w:rStyle w:val="Hyperlink"/>
              </w:rPr>
              <w:t>4.</w:t>
            </w:r>
            <w:r>
              <w:rPr>
                <w:rFonts w:asciiTheme="minorHAnsi" w:eastAsiaTheme="minorEastAsia" w:hAnsiTheme="minorHAnsi"/>
                <w:color w:val="auto"/>
                <w:kern w:val="2"/>
                <w:lang w:val="en-GB" w:eastAsia="en-GB"/>
                <w14:ligatures w14:val="standardContextual"/>
              </w:rPr>
              <w:tab/>
            </w:r>
            <w:r w:rsidRPr="00D86B80">
              <w:rPr>
                <w:rStyle w:val="Hyperlink"/>
                <w:lang w:bidi="cy-GB"/>
              </w:rPr>
              <w:t>Nyrsys, bydwragedd a Nyrsys Iechyd Cyhoeddus Cymunedol Arbenigol (SCPHNs) yn dychwelyd i gofrestr yr NMC</w:t>
            </w:r>
            <w:r>
              <w:rPr>
                <w:webHidden/>
              </w:rPr>
              <w:tab/>
            </w:r>
            <w:r>
              <w:rPr>
                <w:webHidden/>
              </w:rPr>
              <w:fldChar w:fldCharType="begin"/>
            </w:r>
            <w:r>
              <w:rPr>
                <w:webHidden/>
              </w:rPr>
              <w:instrText xml:space="preserve"> PAGEREF _Toc175046008 \h </w:instrText>
            </w:r>
            <w:r>
              <w:rPr>
                <w:webHidden/>
              </w:rPr>
            </w:r>
            <w:r>
              <w:rPr>
                <w:webHidden/>
              </w:rPr>
              <w:fldChar w:fldCharType="separate"/>
            </w:r>
            <w:r>
              <w:rPr>
                <w:webHidden/>
              </w:rPr>
              <w:t>1</w:t>
            </w:r>
            <w:r>
              <w:rPr>
                <w:webHidden/>
              </w:rPr>
              <w:fldChar w:fldCharType="end"/>
            </w:r>
          </w:hyperlink>
        </w:p>
        <w:p w14:paraId="2DCFB245" w14:textId="781016C5" w:rsidR="00BB0E2E" w:rsidRDefault="00BB0E2E">
          <w:pPr>
            <w:pStyle w:val="TOC2"/>
            <w:rPr>
              <w:rFonts w:asciiTheme="minorHAnsi" w:eastAsiaTheme="minorEastAsia" w:hAnsiTheme="minorHAnsi"/>
              <w:noProof/>
              <w:kern w:val="2"/>
              <w:lang w:val="en-GB" w:eastAsia="en-GB"/>
              <w14:ligatures w14:val="standardContextual"/>
            </w:rPr>
          </w:pPr>
          <w:hyperlink w:anchor="_Toc175046009" w:history="1">
            <w:r w:rsidRPr="00D86B80">
              <w:rPr>
                <w:rStyle w:val="Hyperlink"/>
                <w:noProof/>
                <w:lang w:bidi="cy-GB"/>
              </w:rPr>
              <w:t>Nyrsio, bydwreigiaeth a SCPHN yn dychwelyd i ymarfer: comisiynu</w:t>
            </w:r>
            <w:r>
              <w:rPr>
                <w:noProof/>
                <w:webHidden/>
              </w:rPr>
              <w:tab/>
            </w:r>
            <w:r>
              <w:rPr>
                <w:noProof/>
                <w:webHidden/>
              </w:rPr>
              <w:fldChar w:fldCharType="begin"/>
            </w:r>
            <w:r>
              <w:rPr>
                <w:noProof/>
                <w:webHidden/>
              </w:rPr>
              <w:instrText xml:space="preserve"> PAGEREF _Toc175046009 \h </w:instrText>
            </w:r>
            <w:r>
              <w:rPr>
                <w:noProof/>
                <w:webHidden/>
              </w:rPr>
            </w:r>
            <w:r>
              <w:rPr>
                <w:noProof/>
                <w:webHidden/>
              </w:rPr>
              <w:fldChar w:fldCharType="separate"/>
            </w:r>
            <w:r>
              <w:rPr>
                <w:noProof/>
                <w:webHidden/>
              </w:rPr>
              <w:t>1</w:t>
            </w:r>
            <w:r>
              <w:rPr>
                <w:noProof/>
                <w:webHidden/>
              </w:rPr>
              <w:fldChar w:fldCharType="end"/>
            </w:r>
          </w:hyperlink>
        </w:p>
        <w:p w14:paraId="13F6BD89" w14:textId="43DBABE9" w:rsidR="00BB0E2E" w:rsidRDefault="00BB0E2E">
          <w:pPr>
            <w:pStyle w:val="TOC2"/>
            <w:rPr>
              <w:rFonts w:asciiTheme="minorHAnsi" w:eastAsiaTheme="minorEastAsia" w:hAnsiTheme="minorHAnsi"/>
              <w:noProof/>
              <w:kern w:val="2"/>
              <w:lang w:val="en-GB" w:eastAsia="en-GB"/>
              <w14:ligatures w14:val="standardContextual"/>
            </w:rPr>
          </w:pPr>
          <w:hyperlink w:anchor="_Toc175046010" w:history="1">
            <w:r w:rsidRPr="00D86B80">
              <w:rPr>
                <w:rStyle w:val="Hyperlink"/>
                <w:noProof/>
                <w:lang w:bidi="cy-GB"/>
              </w:rPr>
              <w:t>Ffioedd cwrs dychwelyd i ymarfer nyrsio, bydwreigiaeth a SCPHN</w:t>
            </w:r>
            <w:r>
              <w:rPr>
                <w:noProof/>
                <w:webHidden/>
              </w:rPr>
              <w:tab/>
            </w:r>
            <w:r>
              <w:rPr>
                <w:noProof/>
                <w:webHidden/>
              </w:rPr>
              <w:fldChar w:fldCharType="begin"/>
            </w:r>
            <w:r>
              <w:rPr>
                <w:noProof/>
                <w:webHidden/>
              </w:rPr>
              <w:instrText xml:space="preserve"> PAGEREF _Toc175046010 \h </w:instrText>
            </w:r>
            <w:r>
              <w:rPr>
                <w:noProof/>
                <w:webHidden/>
              </w:rPr>
            </w:r>
            <w:r>
              <w:rPr>
                <w:noProof/>
                <w:webHidden/>
              </w:rPr>
              <w:fldChar w:fldCharType="separate"/>
            </w:r>
            <w:r>
              <w:rPr>
                <w:noProof/>
                <w:webHidden/>
              </w:rPr>
              <w:t>1</w:t>
            </w:r>
            <w:r>
              <w:rPr>
                <w:noProof/>
                <w:webHidden/>
              </w:rPr>
              <w:fldChar w:fldCharType="end"/>
            </w:r>
          </w:hyperlink>
        </w:p>
        <w:p w14:paraId="7BD1FAA5" w14:textId="1574EAB6" w:rsidR="00BB0E2E" w:rsidRDefault="00BB0E2E">
          <w:pPr>
            <w:pStyle w:val="TOC1"/>
            <w:rPr>
              <w:rFonts w:asciiTheme="minorHAnsi" w:eastAsiaTheme="minorEastAsia" w:hAnsiTheme="minorHAnsi"/>
              <w:color w:val="auto"/>
              <w:kern w:val="2"/>
              <w:lang w:val="en-GB" w:eastAsia="en-GB"/>
              <w14:ligatures w14:val="standardContextual"/>
            </w:rPr>
          </w:pPr>
          <w:hyperlink w:anchor="_Toc175046011" w:history="1">
            <w:r w:rsidRPr="00D86B80">
              <w:rPr>
                <w:rStyle w:val="Hyperlink"/>
              </w:rPr>
              <w:t>5.</w:t>
            </w:r>
            <w:r>
              <w:rPr>
                <w:rFonts w:asciiTheme="minorHAnsi" w:eastAsiaTheme="minorEastAsia" w:hAnsiTheme="minorHAnsi"/>
                <w:color w:val="auto"/>
                <w:kern w:val="2"/>
                <w:lang w:val="en-GB" w:eastAsia="en-GB"/>
                <w14:ligatures w14:val="standardContextual"/>
              </w:rPr>
              <w:tab/>
            </w:r>
            <w:r w:rsidRPr="00D86B80">
              <w:rPr>
                <w:rStyle w:val="Hyperlink"/>
                <w:lang w:bidi="cy-GB"/>
              </w:rPr>
              <w:t>Trefniadau Bwrsariaeth Dychwelyd i Ymarfer GIG Cymru ar gyfer nyrsys, bydwragedd a SCPHNs sy’n dychwelyd i gofrestr yr NMC</w:t>
            </w:r>
            <w:r>
              <w:rPr>
                <w:webHidden/>
              </w:rPr>
              <w:tab/>
            </w:r>
            <w:r>
              <w:rPr>
                <w:webHidden/>
              </w:rPr>
              <w:fldChar w:fldCharType="begin"/>
            </w:r>
            <w:r>
              <w:rPr>
                <w:webHidden/>
              </w:rPr>
              <w:instrText xml:space="preserve"> PAGEREF _Toc175046011 \h </w:instrText>
            </w:r>
            <w:r>
              <w:rPr>
                <w:webHidden/>
              </w:rPr>
            </w:r>
            <w:r>
              <w:rPr>
                <w:webHidden/>
              </w:rPr>
              <w:fldChar w:fldCharType="separate"/>
            </w:r>
            <w:r>
              <w:rPr>
                <w:webHidden/>
              </w:rPr>
              <w:t>1</w:t>
            </w:r>
            <w:r>
              <w:rPr>
                <w:webHidden/>
              </w:rPr>
              <w:fldChar w:fldCharType="end"/>
            </w:r>
          </w:hyperlink>
        </w:p>
        <w:p w14:paraId="41898FE4" w14:textId="59D57587" w:rsidR="00BB0E2E" w:rsidRDefault="00BB0E2E">
          <w:pPr>
            <w:pStyle w:val="TOC2"/>
            <w:rPr>
              <w:rFonts w:asciiTheme="minorHAnsi" w:eastAsiaTheme="minorEastAsia" w:hAnsiTheme="minorHAnsi"/>
              <w:noProof/>
              <w:kern w:val="2"/>
              <w:lang w:val="en-GB" w:eastAsia="en-GB"/>
              <w14:ligatures w14:val="standardContextual"/>
            </w:rPr>
          </w:pPr>
          <w:hyperlink w:anchor="_Toc175046012" w:history="1">
            <w:r w:rsidRPr="00D86B80">
              <w:rPr>
                <w:rStyle w:val="Hyperlink"/>
                <w:noProof/>
                <w:lang w:bidi="cy-GB"/>
              </w:rPr>
              <w:t>Unigolion nad ydynt yn gweithio ym maes gofal iechyd ar hyn o bryd:</w:t>
            </w:r>
            <w:r>
              <w:rPr>
                <w:noProof/>
                <w:webHidden/>
              </w:rPr>
              <w:tab/>
            </w:r>
            <w:r>
              <w:rPr>
                <w:noProof/>
                <w:webHidden/>
              </w:rPr>
              <w:fldChar w:fldCharType="begin"/>
            </w:r>
            <w:r>
              <w:rPr>
                <w:noProof/>
                <w:webHidden/>
              </w:rPr>
              <w:instrText xml:space="preserve"> PAGEREF _Toc175046012 \h </w:instrText>
            </w:r>
            <w:r>
              <w:rPr>
                <w:noProof/>
                <w:webHidden/>
              </w:rPr>
            </w:r>
            <w:r>
              <w:rPr>
                <w:noProof/>
                <w:webHidden/>
              </w:rPr>
              <w:fldChar w:fldCharType="separate"/>
            </w:r>
            <w:r>
              <w:rPr>
                <w:noProof/>
                <w:webHidden/>
              </w:rPr>
              <w:t>1</w:t>
            </w:r>
            <w:r>
              <w:rPr>
                <w:noProof/>
                <w:webHidden/>
              </w:rPr>
              <w:fldChar w:fldCharType="end"/>
            </w:r>
          </w:hyperlink>
        </w:p>
        <w:p w14:paraId="5561F2B9" w14:textId="6B855FE9" w:rsidR="00BB0E2E" w:rsidRDefault="00BB0E2E">
          <w:pPr>
            <w:pStyle w:val="TOC2"/>
            <w:rPr>
              <w:rFonts w:asciiTheme="minorHAnsi" w:eastAsiaTheme="minorEastAsia" w:hAnsiTheme="minorHAnsi"/>
              <w:noProof/>
              <w:kern w:val="2"/>
              <w:lang w:val="en-GB" w:eastAsia="en-GB"/>
              <w14:ligatures w14:val="standardContextual"/>
            </w:rPr>
          </w:pPr>
          <w:hyperlink w:anchor="_Toc175046013" w:history="1">
            <w:r w:rsidRPr="00D86B80">
              <w:rPr>
                <w:rStyle w:val="Hyperlink"/>
                <w:noProof/>
                <w:lang w:bidi="cy-GB"/>
              </w:rPr>
              <w:t>Unigolion sy’n cael eu cyflogi ar hyn o bryd fel gweithiwr cymorth naill ai o fewn y GIG neu Ofal Cymdeithasol yng Nghymru:</w:t>
            </w:r>
            <w:r>
              <w:rPr>
                <w:noProof/>
                <w:webHidden/>
              </w:rPr>
              <w:tab/>
            </w:r>
            <w:r>
              <w:rPr>
                <w:noProof/>
                <w:webHidden/>
              </w:rPr>
              <w:fldChar w:fldCharType="begin"/>
            </w:r>
            <w:r>
              <w:rPr>
                <w:noProof/>
                <w:webHidden/>
              </w:rPr>
              <w:instrText xml:space="preserve"> PAGEREF _Toc175046013 \h </w:instrText>
            </w:r>
            <w:r>
              <w:rPr>
                <w:noProof/>
                <w:webHidden/>
              </w:rPr>
            </w:r>
            <w:r>
              <w:rPr>
                <w:noProof/>
                <w:webHidden/>
              </w:rPr>
              <w:fldChar w:fldCharType="separate"/>
            </w:r>
            <w:r>
              <w:rPr>
                <w:noProof/>
                <w:webHidden/>
              </w:rPr>
              <w:t>1</w:t>
            </w:r>
            <w:r>
              <w:rPr>
                <w:noProof/>
                <w:webHidden/>
              </w:rPr>
              <w:fldChar w:fldCharType="end"/>
            </w:r>
          </w:hyperlink>
        </w:p>
        <w:p w14:paraId="29A97555" w14:textId="6FFD77D9" w:rsidR="00BB0E2E" w:rsidRDefault="00BB0E2E">
          <w:pPr>
            <w:pStyle w:val="TOC1"/>
            <w:rPr>
              <w:rFonts w:asciiTheme="minorHAnsi" w:eastAsiaTheme="minorEastAsia" w:hAnsiTheme="minorHAnsi"/>
              <w:color w:val="auto"/>
              <w:kern w:val="2"/>
              <w:lang w:val="en-GB" w:eastAsia="en-GB"/>
              <w14:ligatures w14:val="standardContextual"/>
            </w:rPr>
          </w:pPr>
          <w:hyperlink w:anchor="_Toc175046014" w:history="1">
            <w:r w:rsidRPr="00D86B80">
              <w:rPr>
                <w:rStyle w:val="Hyperlink"/>
              </w:rPr>
              <w:t>6.</w:t>
            </w:r>
            <w:r>
              <w:rPr>
                <w:rFonts w:asciiTheme="minorHAnsi" w:eastAsiaTheme="minorEastAsia" w:hAnsiTheme="minorHAnsi"/>
                <w:color w:val="auto"/>
                <w:kern w:val="2"/>
                <w:lang w:val="en-GB" w:eastAsia="en-GB"/>
                <w14:ligatures w14:val="standardContextual"/>
              </w:rPr>
              <w:tab/>
            </w:r>
            <w:r w:rsidRPr="00D86B80">
              <w:rPr>
                <w:rStyle w:val="Hyperlink"/>
                <w:lang w:bidi="cy-GB"/>
              </w:rPr>
              <w:t>Cymorth gyda chostau gofal plant</w:t>
            </w:r>
            <w:r>
              <w:rPr>
                <w:webHidden/>
              </w:rPr>
              <w:tab/>
            </w:r>
            <w:r>
              <w:rPr>
                <w:webHidden/>
              </w:rPr>
              <w:fldChar w:fldCharType="begin"/>
            </w:r>
            <w:r>
              <w:rPr>
                <w:webHidden/>
              </w:rPr>
              <w:instrText xml:space="preserve"> PAGEREF _Toc175046014 \h </w:instrText>
            </w:r>
            <w:r>
              <w:rPr>
                <w:webHidden/>
              </w:rPr>
            </w:r>
            <w:r>
              <w:rPr>
                <w:webHidden/>
              </w:rPr>
              <w:fldChar w:fldCharType="separate"/>
            </w:r>
            <w:r>
              <w:rPr>
                <w:webHidden/>
              </w:rPr>
              <w:t>1</w:t>
            </w:r>
            <w:r>
              <w:rPr>
                <w:webHidden/>
              </w:rPr>
              <w:fldChar w:fldCharType="end"/>
            </w:r>
          </w:hyperlink>
        </w:p>
        <w:p w14:paraId="7F8EC28C" w14:textId="6506F45A" w:rsidR="00BB1ED1" w:rsidRDefault="00BB1ED1">
          <w:r>
            <w:rPr>
              <w:b/>
              <w:noProof/>
              <w:lang w:bidi="cy-GB"/>
            </w:rPr>
            <w:fldChar w:fldCharType="end"/>
          </w:r>
        </w:p>
      </w:sdtContent>
    </w:sdt>
    <w:p w14:paraId="22CA7E34" w14:textId="77777777" w:rsidR="000C7D6C" w:rsidRDefault="000C7D6C">
      <w:pPr>
        <w:spacing w:after="160"/>
        <w:sectPr w:rsidR="000C7D6C" w:rsidSect="004C0DCE">
          <w:headerReference w:type="default" r:id="rId14"/>
          <w:footerReference w:type="default" r:id="rId15"/>
          <w:pgSz w:w="11906" w:h="16838"/>
          <w:pgMar w:top="1440" w:right="1440" w:bottom="1440" w:left="1440" w:header="0" w:footer="708" w:gutter="0"/>
          <w:pgNumType w:start="1"/>
          <w:cols w:space="708"/>
          <w:docGrid w:linePitch="360"/>
        </w:sectPr>
      </w:pPr>
    </w:p>
    <w:p w14:paraId="75E74A1D" w14:textId="293F0532" w:rsidR="00C15865" w:rsidRDefault="00C15865" w:rsidP="00C15865">
      <w:pPr>
        <w:pStyle w:val="Heading1"/>
        <w:rPr>
          <w:rFonts w:asciiTheme="minorHAnsi" w:hAnsiTheme="minorHAnsi"/>
        </w:rPr>
      </w:pPr>
      <w:bookmarkStart w:id="2" w:name="_Toc175046003"/>
      <w:r>
        <w:rPr>
          <w:lang w:bidi="cy-GB"/>
        </w:rPr>
        <w:lastRenderedPageBreak/>
        <w:t>Dychwelyd i ymarfer</w:t>
      </w:r>
      <w:bookmarkEnd w:id="2"/>
    </w:p>
    <w:p w14:paraId="6B2FA11C" w14:textId="63448E4D" w:rsidR="00C15865" w:rsidRDefault="00C15865" w:rsidP="00C15865">
      <w:r>
        <w:rPr>
          <w:lang w:bidi="cy-GB"/>
        </w:rPr>
        <w:t xml:space="preserve">Mae Addysg a Gwella Iechyd Cymru (AaGIC) yn gyfrifol am gomisiynu addysg a hyfforddiant i ddiwallu anghenion y GIG yng Nghymru. Y cwrs dychwelyd i ymarfer ar gyfer nyrsys, bydwragedd a nyrsys iechyd y cyhoedd cymunedol arbenigol (SCPHN) a chyllid dychwelyd i ymarfer ar gyfer Gweithwyr Proffesiynol Perthynol i Iechyd (AHPs), Mae Ymarferwyr Adrannau Llawdriniaeth (ODPs), Radiograffwyr, Gwyddonwyr Biofeddygol a Gwyddonwyr Clinigol yn dod o fewn y cylch gwaith hwn. </w:t>
      </w:r>
    </w:p>
    <w:p w14:paraId="30B8B216" w14:textId="31770272" w:rsidR="00C15865" w:rsidRDefault="00C15865" w:rsidP="3991A0C0">
      <w:r>
        <w:rPr>
          <w:lang w:bidi="cy-GB"/>
        </w:rPr>
        <w:t xml:space="preserve">Gan weithredu ar ran Llywodraeth Cymru, mae AaGIC yn comisiynu lleoedd ar raglenni dychwelyd i ymarfer bob blwyddyn ar gyfer nyrsys, bydwragedd a SCPHNs sy’n hanu o Gymru*, ac yn darparu cymorth ariannol i AHP sy’n hanu o Gymru* a gweithwyr proffesiynol ym maes gwyddor gofal iechyd a oedd wedi’u cofrestru gyda’r HCPC yn flaenorol. Bob blwyddyn mae nifer y lleoedd a gomisiynir a'r cymorth ariannol a ddarperir yn cael eu llywio gan flaenoriaethau recriwtio lleol yn seiliedig ar anghenion y gweithlu. Mae'r nodiadau sy'n dilyn yn egluro'r trefniadau manwl ar gyfer ariannu'r hyfforddiant hwn fesul Cymru gyfan. Ar gyfer gweithwyr gwyddor gofal iechyd proffesiynol nad oes angen cofrestriad HCPC arnynt ar gyfer eu rôl, mae’n parhau i fod yn gyfrifoldeb ar Fyrddau/Ymddiriedolaethau Iechyd i gefnogi dychweliad priodol i ymarfer. Mae AaGIC yn parhau i adolygu ei sefyllfa o ran cofrestrau achrededig PSA. </w:t>
      </w:r>
    </w:p>
    <w:p w14:paraId="56D2E75F" w14:textId="13CAF699" w:rsidR="00C15865" w:rsidRPr="00C15865" w:rsidRDefault="00A356B0" w:rsidP="00C15865">
      <w:pPr>
        <w:pStyle w:val="Heading1"/>
      </w:pPr>
      <w:bookmarkStart w:id="3" w:name="_Toc175046004"/>
      <w:r>
        <w:rPr>
          <w:lang w:bidi="cy-GB"/>
        </w:rPr>
        <w:t>Gweithwyr Proffesiynol Perthynol i Iechyd (AHPs), Ymarferwyr Adrannau Llawdriniaeth (ODPs), Radiograffwyr, Gwyddonwyr Biofeddygol a Gwyddonwyr Clinigol dychwelyd i gofrestr yr HCPC</w:t>
      </w:r>
      <w:bookmarkEnd w:id="3"/>
    </w:p>
    <w:p w14:paraId="403ABEA3" w14:textId="74A55D54" w:rsidR="00C15865" w:rsidRDefault="00C15865" w:rsidP="00C15865">
      <w:pPr>
        <w:spacing w:after="0"/>
        <w:rPr>
          <w:rFonts w:eastAsia="Times New Roman" w:cs="Times New Roman"/>
          <w:lang w:eastAsia="en-GB"/>
        </w:rPr>
      </w:pPr>
      <w:r>
        <w:rPr>
          <w:lang w:bidi="cy-GB"/>
        </w:rPr>
        <w:t xml:space="preserve">Er mwyn cynnal cofrestriad gyda’r Cyngor Proffesiynau Iechyd a Gofal (HCPC), </w:t>
      </w:r>
      <w:r w:rsidR="009F7A1A">
        <w:rPr>
          <w:lang w:bidi="cy-GB"/>
        </w:rPr>
        <w:t xml:space="preserve">mae’n rhaid i </w:t>
      </w:r>
      <w:r>
        <w:rPr>
          <w:lang w:bidi="cy-GB"/>
        </w:rPr>
        <w:t xml:space="preserve">ymarferwyr </w:t>
      </w:r>
      <w:r w:rsidR="009F7A1A">
        <w:rPr>
          <w:lang w:bidi="cy-GB"/>
        </w:rPr>
        <w:t xml:space="preserve"> </w:t>
      </w:r>
      <w:r>
        <w:rPr>
          <w:lang w:bidi="cy-GB"/>
        </w:rPr>
        <w:t xml:space="preserve">wneud datganiad proffesiynol bob dwy flynedd i aros yn gofrestredig, mae hyn yn ei gwneud yn ofynnol i gofrestryddion gadarnhau:  </w:t>
      </w:r>
    </w:p>
    <w:p w14:paraId="28B03A53" w14:textId="06FA4978" w:rsidR="00C15865" w:rsidRDefault="00026015" w:rsidP="00C15865">
      <w:pPr>
        <w:numPr>
          <w:ilvl w:val="0"/>
          <w:numId w:val="16"/>
        </w:numPr>
        <w:shd w:val="clear" w:color="auto" w:fill="FFFFFF"/>
        <w:spacing w:after="0" w:line="390" w:lineRule="atLeast"/>
        <w:rPr>
          <w:rFonts w:eastAsia="Times New Roman" w:cs="Times New Roman"/>
          <w:lang w:eastAsia="en-GB"/>
        </w:rPr>
      </w:pPr>
      <w:hyperlink r:id="rId16" w:history="1">
        <w:r>
          <w:rPr>
            <w:rStyle w:val="Hyperlink"/>
            <w:rFonts w:eastAsia="Times New Roman" w:cs="Times New Roman"/>
            <w:lang w:bidi="cy-GB"/>
          </w:rPr>
          <w:t>Ymarfer parhaus yn y proffesiwn</w:t>
        </w:r>
      </w:hyperlink>
      <w:r w:rsidR="009F7A1A">
        <w:rPr>
          <w:rStyle w:val="Hyperlink"/>
          <w:rFonts w:eastAsia="Times New Roman" w:cs="Times New Roman"/>
          <w:lang w:bidi="cy-GB"/>
        </w:rPr>
        <w:t xml:space="preserve"> </w:t>
      </w:r>
      <w:r w:rsidR="00C15865">
        <w:rPr>
          <w:rFonts w:eastAsia="Times New Roman" w:cs="Times New Roman"/>
          <w:lang w:bidi="cy-GB"/>
        </w:rPr>
        <w:t xml:space="preserve">ers y cofrestriad diwethaf; </w:t>
      </w:r>
      <w:r w:rsidR="00C15865">
        <w:rPr>
          <w:rFonts w:eastAsia="Times New Roman" w:cs="Times New Roman"/>
          <w:b/>
          <w:lang w:bidi="cy-GB"/>
        </w:rPr>
        <w:t>neu</w:t>
      </w:r>
    </w:p>
    <w:p w14:paraId="0BBA4418" w14:textId="4AE13977" w:rsidR="00C15865" w:rsidRDefault="00026015" w:rsidP="00C15865">
      <w:pPr>
        <w:numPr>
          <w:ilvl w:val="0"/>
          <w:numId w:val="16"/>
        </w:numPr>
        <w:shd w:val="clear" w:color="auto" w:fill="FFFFFF"/>
        <w:spacing w:after="0" w:line="390" w:lineRule="atLeast"/>
        <w:rPr>
          <w:rFonts w:eastAsia="Times New Roman" w:cs="Times New Roman"/>
          <w:lang w:eastAsia="en-GB"/>
        </w:rPr>
      </w:pPr>
      <w:hyperlink r:id="rId17" w:history="1">
        <w:r>
          <w:rPr>
            <w:rStyle w:val="Hyperlink"/>
            <w:rFonts w:eastAsia="Times New Roman" w:cs="Times New Roman"/>
            <w:lang w:bidi="cy-GB"/>
          </w:rPr>
          <w:t>Heb ymarfer yn y proffesiwn ers cofrestru diwethaf</w:t>
        </w:r>
      </w:hyperlink>
      <w:r w:rsidR="009F7A1A">
        <w:rPr>
          <w:rStyle w:val="Hyperlink"/>
          <w:rFonts w:eastAsia="Times New Roman" w:cs="Times New Roman"/>
          <w:lang w:bidi="cy-GB"/>
        </w:rPr>
        <w:t xml:space="preserve"> </w:t>
      </w:r>
      <w:r w:rsidR="00C15865">
        <w:rPr>
          <w:rFonts w:eastAsia="Times New Roman" w:cs="Times New Roman"/>
          <w:lang w:bidi="cy-GB"/>
        </w:rPr>
        <w:t>ond wedi bodloni gofynion dychwelyd i ymarfer yr HCPC.</w:t>
      </w:r>
    </w:p>
    <w:p w14:paraId="03D2FA34" w14:textId="77777777" w:rsidR="00C15865" w:rsidRPr="00026015" w:rsidRDefault="00C15865" w:rsidP="00C15865">
      <w:pPr>
        <w:shd w:val="clear" w:color="auto" w:fill="FFFFFF"/>
        <w:spacing w:after="0" w:line="240" w:lineRule="auto"/>
        <w:outlineLvl w:val="4"/>
        <w:rPr>
          <w:rFonts w:eastAsia="Times New Roman" w:cs="Times New Roman"/>
          <w:lang w:eastAsia="en-GB"/>
        </w:rPr>
      </w:pPr>
      <w:r w:rsidRPr="00026015">
        <w:rPr>
          <w:rFonts w:eastAsia="Times New Roman" w:cs="Times New Roman"/>
          <w:lang w:bidi="cy-GB"/>
        </w:rPr>
        <w:t>a</w:t>
      </w:r>
    </w:p>
    <w:p w14:paraId="4FD55A2E" w14:textId="1B538123" w:rsidR="00C15865" w:rsidRDefault="00026015" w:rsidP="3991A0C0">
      <w:pPr>
        <w:numPr>
          <w:ilvl w:val="0"/>
          <w:numId w:val="17"/>
        </w:numPr>
        <w:shd w:val="clear" w:color="auto" w:fill="FFFFFF" w:themeFill="background2"/>
        <w:spacing w:after="0" w:line="390" w:lineRule="atLeast"/>
        <w:rPr>
          <w:rFonts w:eastAsia="Times New Roman" w:cs="Times New Roman"/>
          <w:lang w:eastAsia="en-GB"/>
        </w:rPr>
      </w:pPr>
      <w:r w:rsidRPr="3991A0C0">
        <w:rPr>
          <w:rFonts w:eastAsia="Times New Roman" w:cs="Times New Roman"/>
          <w:lang w:bidi="cy-GB"/>
        </w:rPr>
        <w:t>Parhau i fodlon</w:t>
      </w:r>
      <w:r w:rsidR="009F7A1A">
        <w:rPr>
          <w:rFonts w:eastAsia="Times New Roman" w:cs="Times New Roman"/>
          <w:lang w:bidi="cy-GB"/>
        </w:rPr>
        <w:t xml:space="preserve"> </w:t>
      </w:r>
      <w:r w:rsidRPr="3991A0C0">
        <w:rPr>
          <w:rFonts w:eastAsia="Times New Roman" w:cs="Times New Roman"/>
          <w:lang w:bidi="cy-GB"/>
        </w:rPr>
        <w:t>i</w:t>
      </w:r>
      <w:hyperlink r:id="rId18">
        <w:r w:rsidR="00C15865" w:rsidRPr="3991A0C0">
          <w:rPr>
            <w:rStyle w:val="Hyperlink"/>
            <w:rFonts w:eastAsia="Times New Roman" w:cs="Times New Roman"/>
            <w:lang w:bidi="cy-GB"/>
          </w:rPr>
          <w:t>safonau hyfedredd</w:t>
        </w:r>
      </w:hyperlink>
      <w:r w:rsidR="009F7A1A">
        <w:rPr>
          <w:rStyle w:val="Hyperlink"/>
          <w:rFonts w:eastAsia="Times New Roman" w:cs="Times New Roman"/>
          <w:lang w:bidi="cy-GB"/>
        </w:rPr>
        <w:t xml:space="preserve"> </w:t>
      </w:r>
      <w:r w:rsidRPr="3991A0C0">
        <w:rPr>
          <w:rFonts w:eastAsia="Times New Roman" w:cs="Times New Roman"/>
          <w:lang w:bidi="cy-GB"/>
        </w:rPr>
        <w:t>yr HCPC ar gyfer ymarfer diogel ac effeithiol yn y proffesiwn</w:t>
      </w:r>
    </w:p>
    <w:p w14:paraId="46F186E1" w14:textId="6D8DDE8C" w:rsidR="00C15865" w:rsidRDefault="00026015" w:rsidP="00C15865">
      <w:pPr>
        <w:numPr>
          <w:ilvl w:val="0"/>
          <w:numId w:val="17"/>
        </w:numPr>
        <w:shd w:val="clear" w:color="auto" w:fill="FFFFFF"/>
        <w:spacing w:after="0" w:line="390" w:lineRule="atLeast"/>
        <w:rPr>
          <w:rFonts w:eastAsia="Times New Roman" w:cs="Times New Roman"/>
          <w:lang w:eastAsia="en-GB"/>
        </w:rPr>
      </w:pPr>
      <w:r>
        <w:rPr>
          <w:rFonts w:eastAsia="Times New Roman" w:cs="Times New Roman"/>
          <w:lang w:bidi="cy-GB"/>
        </w:rPr>
        <w:t>Heb gael unrhyw</w:t>
      </w:r>
      <w:r w:rsidR="009F7A1A">
        <w:rPr>
          <w:rFonts w:eastAsia="Times New Roman" w:cs="Times New Roman"/>
          <w:lang w:bidi="cy-GB"/>
        </w:rPr>
        <w:t xml:space="preserve"> </w:t>
      </w:r>
      <w:hyperlink r:id="rId19" w:history="1">
        <w:r w:rsidR="00C15865">
          <w:rPr>
            <w:rStyle w:val="Hyperlink"/>
            <w:rFonts w:eastAsia="Times New Roman" w:cs="Times New Roman"/>
            <w:lang w:bidi="cy-GB"/>
          </w:rPr>
          <w:t>newid yn ymwneud â chymeriad da</w:t>
        </w:r>
      </w:hyperlink>
    </w:p>
    <w:p w14:paraId="3AD03C5B" w14:textId="65153301" w:rsidR="00C15865" w:rsidRDefault="00026015" w:rsidP="00C15865">
      <w:pPr>
        <w:numPr>
          <w:ilvl w:val="0"/>
          <w:numId w:val="17"/>
        </w:numPr>
        <w:shd w:val="clear" w:color="auto" w:fill="FFFFFF"/>
        <w:spacing w:after="0" w:line="390" w:lineRule="atLeast"/>
        <w:rPr>
          <w:rFonts w:eastAsia="Times New Roman" w:cs="Times New Roman"/>
          <w:lang w:eastAsia="en-GB"/>
        </w:rPr>
      </w:pPr>
      <w:r>
        <w:rPr>
          <w:rFonts w:eastAsia="Times New Roman" w:cs="Times New Roman"/>
          <w:lang w:bidi="cy-GB"/>
        </w:rPr>
        <w:t>Heb gael unrhyw</w:t>
      </w:r>
      <w:r w:rsidR="009F7A1A">
        <w:rPr>
          <w:rFonts w:eastAsia="Times New Roman" w:cs="Times New Roman"/>
          <w:lang w:bidi="cy-GB"/>
        </w:rPr>
        <w:t xml:space="preserve"> </w:t>
      </w:r>
      <w:hyperlink r:id="rId20" w:history="1">
        <w:r w:rsidR="00C15865">
          <w:rPr>
            <w:rStyle w:val="Hyperlink"/>
            <w:rFonts w:eastAsia="Times New Roman" w:cs="Times New Roman"/>
            <w:lang w:bidi="cy-GB"/>
          </w:rPr>
          <w:t>newid yn ymwneud ag iechyd</w:t>
        </w:r>
      </w:hyperlink>
      <w:r w:rsidR="009F7A1A">
        <w:rPr>
          <w:rStyle w:val="Hyperlink"/>
          <w:rFonts w:eastAsia="Times New Roman" w:cs="Times New Roman"/>
          <w:lang w:bidi="cy-GB"/>
        </w:rPr>
        <w:t xml:space="preserve"> </w:t>
      </w:r>
      <w:r>
        <w:rPr>
          <w:rFonts w:eastAsia="Times New Roman" w:cs="Times New Roman"/>
          <w:lang w:bidi="cy-GB"/>
        </w:rPr>
        <w:t xml:space="preserve">a allai effeithio ar y gallu i ymarfer yn ddiogel ac yn effeithiol; </w:t>
      </w:r>
    </w:p>
    <w:p w14:paraId="61A847FF" w14:textId="7952A911" w:rsidR="00C15865" w:rsidRDefault="00026015" w:rsidP="00C15865">
      <w:pPr>
        <w:numPr>
          <w:ilvl w:val="0"/>
          <w:numId w:val="17"/>
        </w:numPr>
        <w:shd w:val="clear" w:color="auto" w:fill="FFFFFF"/>
        <w:spacing w:after="0" w:line="390" w:lineRule="atLeast"/>
        <w:rPr>
          <w:rFonts w:eastAsia="Times New Roman" w:cs="Times New Roman"/>
          <w:lang w:eastAsia="en-GB"/>
        </w:rPr>
      </w:pPr>
      <w:r>
        <w:rPr>
          <w:rFonts w:eastAsia="Times New Roman" w:cs="Times New Roman"/>
          <w:lang w:bidi="cy-GB"/>
        </w:rPr>
        <w:t>Parhau i fodloni safonau'r HCPC ar gyfer</w:t>
      </w:r>
      <w:r w:rsidR="009F7A1A">
        <w:rPr>
          <w:rFonts w:eastAsia="Times New Roman" w:cs="Times New Roman"/>
          <w:lang w:bidi="cy-GB"/>
        </w:rPr>
        <w:t xml:space="preserve"> </w:t>
      </w:r>
      <w:hyperlink r:id="rId21" w:history="1">
        <w:r w:rsidR="00C15865">
          <w:rPr>
            <w:rStyle w:val="Hyperlink"/>
            <w:rFonts w:eastAsia="Times New Roman" w:cs="Times New Roman"/>
            <w:lang w:bidi="cy-GB"/>
          </w:rPr>
          <w:t>datblygiad proffesiynol parhaus</w:t>
        </w:r>
      </w:hyperlink>
    </w:p>
    <w:p w14:paraId="671CF7A0" w14:textId="1D910F6F" w:rsidR="000354CE" w:rsidRDefault="00026015" w:rsidP="005A0A06">
      <w:pPr>
        <w:pStyle w:val="ListParagraph"/>
      </w:pPr>
      <w:r>
        <w:rPr>
          <w:lang w:bidi="cy-GB"/>
        </w:rPr>
        <w:t>Cael trefniadau</w:t>
      </w:r>
      <w:r w:rsidR="009F7A1A">
        <w:rPr>
          <w:lang w:bidi="cy-GB"/>
        </w:rPr>
        <w:t xml:space="preserve"> </w:t>
      </w:r>
      <w:hyperlink r:id="rId22" w:history="1">
        <w:r w:rsidR="00C15865">
          <w:rPr>
            <w:rStyle w:val="Hyperlink"/>
            <w:lang w:bidi="cy-GB"/>
          </w:rPr>
          <w:t>indemniad proffesiynol</w:t>
        </w:r>
      </w:hyperlink>
      <w:r w:rsidR="009F7A1A">
        <w:rPr>
          <w:rStyle w:val="Hyperlink"/>
          <w:lang w:bidi="cy-GB"/>
        </w:rPr>
        <w:t xml:space="preserve"> </w:t>
      </w:r>
      <w:r>
        <w:rPr>
          <w:lang w:bidi="cy-GB"/>
        </w:rPr>
        <w:t>ar waith sy’n darparu yswiriant priodol neu, os nad yw’n ymarfer ar hyn o bryd, deall y gofyniad i gael un ar waith wrth ddychwelyd i ymarfer</w:t>
      </w:r>
    </w:p>
    <w:p w14:paraId="189EDA21" w14:textId="3E905D99" w:rsidR="004C714A" w:rsidRDefault="006A3CBE" w:rsidP="006A3CBE">
      <w:r>
        <w:rPr>
          <w:lang w:bidi="cy-GB"/>
        </w:rPr>
        <w:lastRenderedPageBreak/>
        <w:t>*Mae hanu o Gymru yn golygu cyfeiriad parhaol yng Nghymru.</w:t>
      </w:r>
    </w:p>
    <w:p w14:paraId="1275CEF4" w14:textId="70DBB97C" w:rsidR="000354CE" w:rsidRDefault="00C15865" w:rsidP="00C15865">
      <w:pPr>
        <w:spacing w:after="0"/>
      </w:pPr>
      <w:r>
        <w:rPr>
          <w:lang w:bidi="cy-GB"/>
        </w:rPr>
        <w:t xml:space="preserve">Os yw cofrestriad yr HCPC wedi dod i ben am unrhyw reswm mae'n rhaid gwneud cais i'r HCPC am aildderbyn. Mae'r broses lawn o sut i wneud cais am aildderbyn i'w gweld ar wefan yr HCPC </w:t>
      </w:r>
      <w:hyperlink r:id="rId23" w:history="1">
        <w:r>
          <w:rPr>
            <w:rStyle w:val="Hyperlink"/>
            <w:lang w:bidi="cy-GB"/>
          </w:rPr>
          <w:t>Ein gofynion os ydych yn dychwelyd i ymarfer | (HCPC-uk.org)</w:t>
        </w:r>
      </w:hyperlink>
    </w:p>
    <w:p w14:paraId="69393721" w14:textId="270C7A22" w:rsidR="00C15865" w:rsidRDefault="00C15865" w:rsidP="00C15865">
      <w:pPr>
        <w:shd w:val="clear" w:color="auto" w:fill="FFFFFF"/>
        <w:spacing w:after="0" w:line="240" w:lineRule="auto"/>
        <w:rPr>
          <w:rFonts w:eastAsia="Times New Roman" w:cs="Times New Roman"/>
          <w:lang w:eastAsia="en-GB"/>
        </w:rPr>
      </w:pPr>
      <w:r>
        <w:rPr>
          <w:rFonts w:eastAsia="Times New Roman" w:cs="Times New Roman"/>
          <w:lang w:bidi="cy-GB"/>
        </w:rPr>
        <w:t xml:space="preserve">Gofyniad </w:t>
      </w:r>
      <w:r>
        <w:rPr>
          <w:rFonts w:eastAsia="Times New Roman" w:cs="Times New Roman"/>
          <w:b/>
          <w:lang w:bidi="cy-GB"/>
        </w:rPr>
        <w:t xml:space="preserve">lleiaf </w:t>
      </w:r>
      <w:r>
        <w:rPr>
          <w:rFonts w:eastAsia="Times New Roman" w:cs="Times New Roman"/>
          <w:lang w:bidi="cy-GB"/>
        </w:rPr>
        <w:t>yr HCPC ar gyfer dychwelyd i ymarfer i ddiweddaru gwybodaeth a sgiliau yw:</w:t>
      </w:r>
    </w:p>
    <w:p w14:paraId="5304E4B9" w14:textId="77777777" w:rsidR="00C15865" w:rsidRDefault="00C15865" w:rsidP="00C15865">
      <w:pPr>
        <w:numPr>
          <w:ilvl w:val="0"/>
          <w:numId w:val="18"/>
        </w:numPr>
        <w:shd w:val="clear" w:color="auto" w:fill="FFFFFF"/>
        <w:spacing w:after="0" w:line="390" w:lineRule="atLeast"/>
        <w:rPr>
          <w:rFonts w:eastAsia="Times New Roman" w:cs="Times New Roman"/>
          <w:lang w:eastAsia="en-GB"/>
        </w:rPr>
      </w:pPr>
      <w:r>
        <w:rPr>
          <w:rFonts w:eastAsia="Times New Roman" w:cs="Times New Roman"/>
          <w:lang w:bidi="cy-GB"/>
        </w:rPr>
        <w:t>0 i 2 flynedd allan o ymarfer – dim gofynion</w:t>
      </w:r>
    </w:p>
    <w:p w14:paraId="7DC77115" w14:textId="77777777" w:rsidR="00C15865" w:rsidRDefault="00C15865" w:rsidP="00C15865">
      <w:pPr>
        <w:numPr>
          <w:ilvl w:val="0"/>
          <w:numId w:val="18"/>
        </w:numPr>
        <w:shd w:val="clear" w:color="auto" w:fill="FFFFFF"/>
        <w:spacing w:after="0" w:line="390" w:lineRule="atLeast"/>
        <w:rPr>
          <w:rFonts w:eastAsia="Times New Roman" w:cs="Times New Roman"/>
          <w:lang w:eastAsia="en-GB"/>
        </w:rPr>
      </w:pPr>
      <w:r>
        <w:rPr>
          <w:rFonts w:eastAsia="Times New Roman" w:cs="Times New Roman"/>
          <w:lang w:bidi="cy-GB"/>
        </w:rPr>
        <w:t>2 i 5 mlynedd allan o ymarfer – 30 diwrnod o ddiweddaru</w:t>
      </w:r>
    </w:p>
    <w:p w14:paraId="674A37B3" w14:textId="77777777" w:rsidR="00C15865" w:rsidRDefault="00C15865" w:rsidP="00C15865">
      <w:pPr>
        <w:numPr>
          <w:ilvl w:val="0"/>
          <w:numId w:val="18"/>
        </w:numPr>
        <w:shd w:val="clear" w:color="auto" w:fill="FFFFFF"/>
        <w:spacing w:after="0" w:line="390" w:lineRule="atLeast"/>
        <w:rPr>
          <w:rFonts w:eastAsia="Times New Roman" w:cs="Times New Roman"/>
          <w:lang w:eastAsia="en-GB"/>
        </w:rPr>
      </w:pPr>
      <w:r>
        <w:rPr>
          <w:rFonts w:eastAsia="Times New Roman" w:cs="Times New Roman"/>
          <w:lang w:bidi="cy-GB"/>
        </w:rPr>
        <w:t>5 mlynedd neu fwy allan o ymarfer – 60 diwrnod o ddiweddaru</w:t>
      </w:r>
    </w:p>
    <w:p w14:paraId="77AEEB08" w14:textId="7F09C17A" w:rsidR="000354CE" w:rsidRDefault="00450286" w:rsidP="00C15865">
      <w:pPr>
        <w:shd w:val="clear" w:color="auto" w:fill="FFFFFF"/>
        <w:spacing w:after="0" w:line="240" w:lineRule="auto"/>
        <w:rPr>
          <w:rFonts w:eastAsia="Times New Roman" w:cs="Times New Roman"/>
          <w:lang w:eastAsia="en-GB"/>
        </w:rPr>
      </w:pPr>
      <w:r>
        <w:rPr>
          <w:rFonts w:eastAsia="Times New Roman" w:cs="Times New Roman"/>
          <w:lang w:bidi="cy-GB"/>
        </w:rPr>
        <w:t>Mae HCPC yn cynghori: 1 diwrnod i fod yn gyfwerth â 7 awr</w:t>
      </w:r>
    </w:p>
    <w:p w14:paraId="34A427F7" w14:textId="7A46697D" w:rsidR="000354CE" w:rsidRDefault="00C15865" w:rsidP="000354CE">
      <w:pPr>
        <w:spacing w:before="240" w:after="0"/>
      </w:pPr>
      <w:r>
        <w:rPr>
          <w:lang w:bidi="cy-GB"/>
        </w:rPr>
        <w:t xml:space="preserve">Nid oes cwrs dychwelyd i ymarfer ar gyfer cofrestreion HCPC. Rheolir trefniadau gan Benaethiaid Adrannau o fewn Byrddau Iechyd/Ymddiriedolaethau, sy'n cytuno ar weithgareddau diweddaru i fodloni safonau'r HCPC gyda'r sawl sy'n dychwelyd. Rhaid i ddychwelwyr sicrhau lleoliad a chymorth rheoli am gyfnod eu diweddaru. Ni all AaGIC drefnu lleoliadau ar gyfer y rhai sy'n dychwelyd. Os yw'r lleoliad yn dibynnu ar geisio cyllid ychwanegol, rhaid cael cytundeb AaGIC, cyn dechrau diweddaru gweithgareddau. </w:t>
      </w:r>
    </w:p>
    <w:p w14:paraId="0A45FEF2" w14:textId="00792E6B" w:rsidR="00C15865" w:rsidRDefault="00C15865" w:rsidP="000354CE">
      <w:pPr>
        <w:spacing w:before="240" w:after="0"/>
      </w:pPr>
      <w:r>
        <w:rPr>
          <w:lang w:bidi="cy-GB"/>
        </w:rPr>
        <w:t xml:space="preserve">Rhaid i hyn fod drwy Reolwr y Bwrdd Iechyd/Ymddiriedolaeth. Dylid cael cytundeb drwy e-bostio </w:t>
      </w:r>
      <w:hyperlink r:id="rId24" w:history="1">
        <w:r w:rsidRPr="3991A0C0">
          <w:rPr>
            <w:rStyle w:val="Hyperlink"/>
            <w:lang w:bidi="cy-GB"/>
          </w:rPr>
          <w:t>HEIW.EdCommissioning@wales.nhs.uk</w:t>
        </w:r>
      </w:hyperlink>
      <w:r>
        <w:rPr>
          <w:lang w:bidi="cy-GB"/>
        </w:rPr>
        <w:t xml:space="preserve"> gyda’r wybodaeth ganlynol:</w:t>
      </w:r>
    </w:p>
    <w:p w14:paraId="3A523094" w14:textId="5F6175BF" w:rsidR="00C15865" w:rsidRPr="000354CE" w:rsidRDefault="00C15865" w:rsidP="000354CE">
      <w:pPr>
        <w:numPr>
          <w:ilvl w:val="0"/>
          <w:numId w:val="18"/>
        </w:numPr>
        <w:shd w:val="clear" w:color="auto" w:fill="FFFFFF"/>
        <w:spacing w:after="0" w:line="390" w:lineRule="atLeast"/>
        <w:rPr>
          <w:rFonts w:eastAsia="Times New Roman" w:cs="Times New Roman"/>
          <w:lang w:eastAsia="en-GB"/>
        </w:rPr>
      </w:pPr>
      <w:r w:rsidRPr="000354CE">
        <w:rPr>
          <w:rFonts w:eastAsia="Times New Roman" w:cs="Times New Roman"/>
          <w:lang w:bidi="cy-GB"/>
        </w:rPr>
        <w:t xml:space="preserve">Enw'r dychwelwr </w:t>
      </w:r>
    </w:p>
    <w:p w14:paraId="7E1E6D1C" w14:textId="2ADF5C33" w:rsidR="00C15865" w:rsidRPr="000354CE" w:rsidRDefault="00C15865" w:rsidP="000354CE">
      <w:pPr>
        <w:numPr>
          <w:ilvl w:val="0"/>
          <w:numId w:val="18"/>
        </w:numPr>
        <w:shd w:val="clear" w:color="auto" w:fill="FFFFFF"/>
        <w:spacing w:after="0" w:line="390" w:lineRule="atLeast"/>
        <w:rPr>
          <w:rFonts w:eastAsia="Times New Roman" w:cs="Times New Roman"/>
          <w:lang w:eastAsia="en-GB"/>
        </w:rPr>
      </w:pPr>
      <w:r w:rsidRPr="000354CE">
        <w:rPr>
          <w:rFonts w:eastAsia="Times New Roman" w:cs="Times New Roman"/>
          <w:lang w:bidi="cy-GB"/>
        </w:rPr>
        <w:t xml:space="preserve">Enw'r Rheolwr </w:t>
      </w:r>
    </w:p>
    <w:p w14:paraId="704CD915" w14:textId="2AD5018F" w:rsidR="00C15865" w:rsidRPr="000354CE" w:rsidRDefault="00C15865" w:rsidP="000354CE">
      <w:pPr>
        <w:numPr>
          <w:ilvl w:val="0"/>
          <w:numId w:val="18"/>
        </w:numPr>
        <w:shd w:val="clear" w:color="auto" w:fill="FFFFFF"/>
        <w:spacing w:after="0" w:line="390" w:lineRule="atLeast"/>
        <w:rPr>
          <w:rFonts w:eastAsia="Times New Roman" w:cs="Times New Roman"/>
          <w:lang w:eastAsia="en-GB"/>
        </w:rPr>
      </w:pPr>
      <w:r w:rsidRPr="000354CE">
        <w:rPr>
          <w:rFonts w:eastAsia="Times New Roman" w:cs="Times New Roman"/>
          <w:lang w:bidi="cy-GB"/>
        </w:rPr>
        <w:t xml:space="preserve">Sefydliad y byddant wedi'i leoli ynddo drwy gydol eu lleoliad </w:t>
      </w:r>
    </w:p>
    <w:p w14:paraId="4F30FC08" w14:textId="3564FE36" w:rsidR="00C15865" w:rsidRPr="000354CE" w:rsidRDefault="004430B5" w:rsidP="000354CE">
      <w:pPr>
        <w:numPr>
          <w:ilvl w:val="0"/>
          <w:numId w:val="18"/>
        </w:numPr>
        <w:shd w:val="clear" w:color="auto" w:fill="FFFFFF"/>
        <w:spacing w:after="0" w:line="390" w:lineRule="atLeast"/>
        <w:rPr>
          <w:rFonts w:eastAsia="Times New Roman" w:cs="Times New Roman"/>
          <w:lang w:eastAsia="en-GB"/>
        </w:rPr>
      </w:pPr>
      <w:r>
        <w:rPr>
          <w:rFonts w:eastAsia="Times New Roman" w:cs="Times New Roman"/>
          <w:lang w:bidi="cy-GB"/>
        </w:rPr>
        <w:t>D</w:t>
      </w:r>
      <w:r w:rsidR="00C15865" w:rsidRPr="000354CE">
        <w:rPr>
          <w:rFonts w:eastAsia="Times New Roman" w:cs="Times New Roman"/>
          <w:lang w:bidi="cy-GB"/>
        </w:rPr>
        <w:t>yddiad</w:t>
      </w:r>
      <w:r>
        <w:rPr>
          <w:rFonts w:eastAsia="Times New Roman" w:cs="Times New Roman"/>
          <w:lang w:bidi="cy-GB"/>
        </w:rPr>
        <w:t xml:space="preserve"> dechrau a </w:t>
      </w:r>
      <w:r w:rsidR="00C15865" w:rsidRPr="000354CE">
        <w:rPr>
          <w:rFonts w:eastAsia="Times New Roman" w:cs="Times New Roman"/>
          <w:lang w:bidi="cy-GB"/>
        </w:rPr>
        <w:t xml:space="preserve"> gorffen disgwyliedig y lleoliad</w:t>
      </w:r>
    </w:p>
    <w:p w14:paraId="25418D0F" w14:textId="09EB14B1" w:rsidR="00C15865" w:rsidRPr="000354CE" w:rsidRDefault="00C15865" w:rsidP="000354CE">
      <w:pPr>
        <w:numPr>
          <w:ilvl w:val="0"/>
          <w:numId w:val="18"/>
        </w:numPr>
        <w:shd w:val="clear" w:color="auto" w:fill="FFFFFF"/>
        <w:spacing w:after="0" w:line="390" w:lineRule="atLeast"/>
        <w:rPr>
          <w:rFonts w:eastAsia="Times New Roman" w:cs="Times New Roman"/>
          <w:lang w:eastAsia="en-GB"/>
        </w:rPr>
      </w:pPr>
      <w:r w:rsidRPr="000354CE">
        <w:rPr>
          <w:rFonts w:eastAsia="Times New Roman" w:cs="Times New Roman"/>
          <w:lang w:bidi="cy-GB"/>
        </w:rPr>
        <w:t xml:space="preserve">A yw’r dychwelwr naill ai o'r blaen: </w:t>
      </w:r>
    </w:p>
    <w:p w14:paraId="5ECD3D3B" w14:textId="22C6DC0B" w:rsidR="00C15865" w:rsidRPr="000354CE" w:rsidRDefault="00C15865" w:rsidP="000354CE">
      <w:pPr>
        <w:numPr>
          <w:ilvl w:val="1"/>
          <w:numId w:val="18"/>
        </w:numPr>
        <w:shd w:val="clear" w:color="auto" w:fill="FFFFFF"/>
        <w:spacing w:after="0" w:line="390" w:lineRule="atLeast"/>
        <w:rPr>
          <w:rFonts w:eastAsia="Times New Roman" w:cs="Times New Roman"/>
          <w:lang w:eastAsia="en-GB"/>
        </w:rPr>
      </w:pPr>
      <w:r w:rsidRPr="000354CE">
        <w:rPr>
          <w:rFonts w:eastAsia="Times New Roman" w:cs="Times New Roman"/>
          <w:lang w:bidi="cy-GB"/>
        </w:rPr>
        <w:t xml:space="preserve">Wedi derbyn rhan o, neu'r dyfarniad llawn bwrsariaeth neu </w:t>
      </w:r>
    </w:p>
    <w:p w14:paraId="02B2F6E6" w14:textId="1FF8E6EF" w:rsidR="000354CE" w:rsidRDefault="00C15865" w:rsidP="000354CE">
      <w:pPr>
        <w:numPr>
          <w:ilvl w:val="1"/>
          <w:numId w:val="18"/>
        </w:numPr>
        <w:shd w:val="clear" w:color="auto" w:fill="FFFFFF"/>
        <w:spacing w:after="0" w:line="390" w:lineRule="atLeast"/>
        <w:rPr>
          <w:rFonts w:eastAsia="Times New Roman" w:cs="Times New Roman"/>
          <w:lang w:eastAsia="en-GB"/>
        </w:rPr>
      </w:pPr>
      <w:r w:rsidRPr="000354CE">
        <w:rPr>
          <w:rFonts w:eastAsia="Times New Roman" w:cs="Times New Roman"/>
          <w:lang w:bidi="cy-GB"/>
        </w:rPr>
        <w:t>Wedi derbyn y dyfarniad bwrsariaeth llawn ond mae eu cofrestriad bellach wedi dod i ben ac nid ydynt bellach ar y gofrestr</w:t>
      </w:r>
    </w:p>
    <w:p w14:paraId="2AC0130D" w14:textId="77777777" w:rsidR="000354CE" w:rsidRDefault="000354CE">
      <w:pPr>
        <w:spacing w:after="160"/>
        <w:rPr>
          <w:rFonts w:eastAsia="Times New Roman" w:cs="Times New Roman"/>
          <w:lang w:eastAsia="en-GB"/>
        </w:rPr>
      </w:pPr>
      <w:r>
        <w:rPr>
          <w:rFonts w:eastAsia="Times New Roman" w:cs="Times New Roman"/>
          <w:lang w:bidi="cy-GB"/>
        </w:rPr>
        <w:br w:type="page"/>
      </w:r>
    </w:p>
    <w:p w14:paraId="78653329" w14:textId="7BEA8522" w:rsidR="000354CE" w:rsidRDefault="00E020F1" w:rsidP="00C15865">
      <w:pPr>
        <w:pStyle w:val="Heading1"/>
      </w:pPr>
      <w:bookmarkStart w:id="4" w:name="_Toc175046005"/>
      <w:r>
        <w:rPr>
          <w:lang w:bidi="cy-GB"/>
        </w:rPr>
        <w:lastRenderedPageBreak/>
        <w:t>Trefniadau Bwrsariaeth Dychwelyd i Ymarfer GIG Cymru ar gyfer AHPs, ODPs, Radiograffwyr, Gwyddonwyr Biofeddygol a Gwyddonwyr Clinigol sy’n dychwelyd i gofrestr yr HCPC</w:t>
      </w:r>
      <w:bookmarkEnd w:id="4"/>
    </w:p>
    <w:p w14:paraId="0C7C2256" w14:textId="0C7B7C88" w:rsidR="00C15865" w:rsidRDefault="00C15865" w:rsidP="00C15865">
      <w:r>
        <w:rPr>
          <w:lang w:bidi="cy-GB"/>
        </w:rPr>
        <w:t xml:space="preserve">Mae dychwelwyr yn gymwys i dderbyn taliad bwrsariaeth o hyd at £1000, y gellir ei ddefnyddio i brynu unrhyw addysg, y cytunwyd arno gyda'u Pennaeth Adran sy'n goruchwylio. Mae cyllid i'w dalu i'r sawl sy'n dychwelyd gan y Bwrdd Iechyd/Ymddiriedolaeth lle mae'r practis dan oruchwyliaeth yn digwydd. </w:t>
      </w:r>
    </w:p>
    <w:p w14:paraId="143D25CB" w14:textId="5FE9B960" w:rsidR="000354CE" w:rsidRDefault="00C15865" w:rsidP="00C15865">
      <w:pPr>
        <w:spacing w:after="0"/>
        <w:rPr>
          <w:rFonts w:ascii="Aptos" w:hAnsi="Aptos"/>
          <w:color w:val="0000FF"/>
          <w:u w:val="single"/>
          <w:bdr w:val="none" w:sz="0" w:space="0" w:color="auto" w:frame="1"/>
          <w:shd w:val="clear" w:color="auto" w:fill="FFFFFF"/>
        </w:rPr>
      </w:pPr>
      <w:r>
        <w:rPr>
          <w:lang w:bidi="cy-GB"/>
        </w:rPr>
        <w:t xml:space="preserve">Mae'n ofynnol i Fyrddau Iechyd/Ymddiriedolaethau godi ad-daliadau/anfonebau er mwyn talu arian i'r sawl sy'n dychwelyd. Gellir anfon y rhain yn uniongyrchol i </w:t>
      </w:r>
      <w:hyperlink r:id="rId25" w:history="1">
        <w:r>
          <w:rPr>
            <w:rStyle w:val="Hyperlink"/>
            <w:rFonts w:ascii="Aptos" w:eastAsia="Aptos" w:hAnsi="Aptos" w:cs="Aptos"/>
            <w:bdr w:val="none" w:sz="0" w:space="0" w:color="auto" w:frame="1"/>
            <w:shd w:val="clear" w:color="auto" w:fill="FFFFFF"/>
            <w:lang w:bidi="cy-GB"/>
          </w:rPr>
          <w:t>nwssp_psu_p2p@wales.nhs.uk</w:t>
        </w:r>
      </w:hyperlink>
    </w:p>
    <w:p w14:paraId="786C05E1" w14:textId="5D68B037" w:rsidR="00C15865" w:rsidRDefault="00C15865" w:rsidP="00C15865">
      <w:pPr>
        <w:rPr>
          <w:rFonts w:asciiTheme="minorHAnsi" w:hAnsiTheme="minorHAnsi"/>
        </w:rPr>
      </w:pPr>
      <w:r>
        <w:rPr>
          <w:lang w:bidi="cy-GB"/>
        </w:rPr>
        <w:t xml:space="preserve">Nid yw taliadau bwrsariaeth yn destun didyniadau treth ac Yswiriant Gwladol oni bai bod y sawl sy’n dychwelyd hefyd yn cael ei gyflogi gan Fwrdd/Ymddiriedolaeth Iechyd y GIG mewn swyddogaeth arall. Dim ond ffioedd cwrs sy'n cael eu hariannu, ni ellir hawlio treuliau ychwanegol. </w:t>
      </w:r>
    </w:p>
    <w:p w14:paraId="26A03AED" w14:textId="630974EF" w:rsidR="00450286" w:rsidRDefault="00C15865" w:rsidP="005A0A06">
      <w:r>
        <w:rPr>
          <w:lang w:bidi="cy-GB"/>
        </w:rPr>
        <w:t xml:space="preserve">Gall dychwelwyr y dyfarnwyd y fwrsariaeth dychwelyd i ymarfer iddynt hefyd wneud cais am gymorth gyda chostau gofal plant, gweler isod. </w:t>
      </w:r>
    </w:p>
    <w:p w14:paraId="56E46AE1" w14:textId="77777777" w:rsidR="00F83C2C" w:rsidRDefault="00F83C2C" w:rsidP="00F83C2C">
      <w:pPr>
        <w:pStyle w:val="Heading2"/>
      </w:pPr>
      <w:bookmarkStart w:id="5" w:name="_Toc175046006"/>
      <w:r>
        <w:rPr>
          <w:lang w:bidi="cy-GB"/>
        </w:rPr>
        <w:t>Unigolion nad ydynt yn gweithio ym maes gofal iechyd ar hyn o bryd:</w:t>
      </w:r>
      <w:bookmarkEnd w:id="5"/>
      <w:r>
        <w:rPr>
          <w:lang w:bidi="cy-GB"/>
        </w:rPr>
        <w:t xml:space="preserve"> </w:t>
      </w:r>
    </w:p>
    <w:p w14:paraId="341F71D2" w14:textId="793BB0FA" w:rsidR="0059799E" w:rsidRPr="00D22568" w:rsidRDefault="0059799E" w:rsidP="00D22568">
      <w:pPr>
        <w:spacing w:after="0"/>
        <w:contextualSpacing/>
        <w:jc w:val="both"/>
        <w:rPr>
          <w:rFonts w:asciiTheme="minorHAnsi" w:hAnsiTheme="minorHAnsi" w:cs="Arial"/>
          <w:b/>
        </w:rPr>
      </w:pPr>
      <w:r w:rsidRPr="00D22568">
        <w:rPr>
          <w:rFonts w:asciiTheme="minorHAnsi" w:hAnsiTheme="minorHAnsi" w:cs="Arial"/>
          <w:lang w:bidi="cy-GB"/>
        </w:rPr>
        <w:t>Yn gymwys i dderbyn bwrsariaeth cyfradd unffurf heb brawf modd o £500 am bob 30 diwrnod o ddiweddaru sydd ei angen.</w:t>
      </w:r>
    </w:p>
    <w:p w14:paraId="355E53BD" w14:textId="7A49D452" w:rsidR="0059799E" w:rsidRPr="00D22568" w:rsidRDefault="0059799E" w:rsidP="3991A0C0">
      <w:pPr>
        <w:spacing w:after="0"/>
        <w:jc w:val="both"/>
        <w:rPr>
          <w:rFonts w:asciiTheme="minorHAnsi" w:hAnsiTheme="minorHAnsi" w:cs="Arial"/>
          <w:b/>
          <w:bCs/>
        </w:rPr>
      </w:pPr>
      <w:bookmarkStart w:id="6" w:name="_Hlk166673385"/>
      <w:r w:rsidRPr="3991A0C0">
        <w:rPr>
          <w:rFonts w:asciiTheme="minorHAnsi" w:hAnsiTheme="minorHAnsi" w:cs="Arial"/>
          <w:lang w:bidi="cy-GB"/>
        </w:rPr>
        <w:t>i.) Ar gyfer unigolion</w:t>
      </w:r>
      <w:bookmarkEnd w:id="6"/>
      <w:r w:rsidRPr="3991A0C0">
        <w:rPr>
          <w:rFonts w:asciiTheme="minorHAnsi" w:hAnsiTheme="minorHAnsi" w:cs="Arial"/>
          <w:u w:val="single"/>
          <w:lang w:bidi="cy-GB"/>
        </w:rPr>
        <w:t xml:space="preserve"> </w:t>
      </w:r>
      <w:r w:rsidRPr="3991A0C0">
        <w:rPr>
          <w:rFonts w:asciiTheme="minorHAnsi" w:hAnsiTheme="minorHAnsi" w:cs="Arial"/>
          <w:lang w:bidi="cy-GB"/>
        </w:rPr>
        <w:t xml:space="preserve">2 i 5 mlynedd allan o ymarfer – mae angen 30 diwrnod o ddiweddaru yn gymwys i dderbyn taliad sengl o £500 </w:t>
      </w:r>
    </w:p>
    <w:p w14:paraId="7EBF5A50" w14:textId="7D634DFD" w:rsidR="0059799E" w:rsidRPr="00D22568" w:rsidRDefault="0059799E" w:rsidP="3991A0C0">
      <w:pPr>
        <w:shd w:val="clear" w:color="auto" w:fill="FFFFFF" w:themeFill="background2"/>
        <w:spacing w:after="0" w:line="390" w:lineRule="atLeast"/>
        <w:rPr>
          <w:rFonts w:asciiTheme="minorHAnsi" w:eastAsia="Times New Roman" w:hAnsiTheme="minorHAnsi" w:cs="Arial"/>
          <w:lang w:eastAsia="en-GB"/>
        </w:rPr>
      </w:pPr>
      <w:r w:rsidRPr="3991A0C0">
        <w:rPr>
          <w:rFonts w:asciiTheme="minorHAnsi" w:hAnsiTheme="minorHAnsi" w:cs="Arial"/>
          <w:lang w:bidi="cy-GB"/>
        </w:rPr>
        <w:t>ii) Ar gyfer unigolion</w:t>
      </w:r>
      <w:r w:rsidRPr="3991A0C0">
        <w:rPr>
          <w:rFonts w:asciiTheme="minorHAnsi" w:hAnsiTheme="minorHAnsi" w:cs="Arial"/>
          <w:u w:val="single"/>
          <w:lang w:bidi="cy-GB"/>
        </w:rPr>
        <w:t xml:space="preserve"> </w:t>
      </w:r>
      <w:r w:rsidRPr="3991A0C0">
        <w:rPr>
          <w:rFonts w:asciiTheme="minorHAnsi" w:eastAsia="Times New Roman" w:hAnsiTheme="minorHAnsi" w:cs="Arial"/>
          <w:lang w:bidi="cy-GB"/>
        </w:rPr>
        <w:t>5 mlynedd neu fwy allan o ymarfer – mae angen 60 diwrnod o ddiweddaru yn gymwys i dderbyn dau daliad o £500</w:t>
      </w:r>
    </w:p>
    <w:p w14:paraId="254116E9" w14:textId="77777777" w:rsidR="008F5270" w:rsidRDefault="008F5270" w:rsidP="00F83C2C">
      <w:pPr>
        <w:spacing w:after="0"/>
      </w:pPr>
    </w:p>
    <w:p w14:paraId="55555023" w14:textId="6467EFFE" w:rsidR="00F83C2C" w:rsidRDefault="00F83C2C" w:rsidP="00F83C2C">
      <w:pPr>
        <w:spacing w:after="0"/>
      </w:pPr>
      <w:r>
        <w:rPr>
          <w:lang w:bidi="cy-GB"/>
        </w:rPr>
        <w:t xml:space="preserve">Dylai'r swm hwn gael ei dalu i'r sawl sy'n dychwelyd yn fisol gan ddarparwr lleoliad y Bwrdd Iechyd/Ymddiriedolaeth. Mae'n ofynnol i Fyrddau Iechyd/Ymddiriedolaethau godi anfonebau ar gyfer y rhandaliadau bwrsariaeth. Gellir anfon y rhain yn uniongyrchol at gyllid AaGIC yn </w:t>
      </w:r>
      <w:hyperlink r:id="rId26" w:history="1">
        <w:r>
          <w:rPr>
            <w:rStyle w:val="Hyperlink"/>
            <w:rFonts w:ascii="Aptos" w:eastAsia="Aptos" w:hAnsi="Aptos" w:cs="Aptos"/>
            <w:bdr w:val="none" w:sz="0" w:space="0" w:color="auto" w:frame="1"/>
            <w:shd w:val="clear" w:color="auto" w:fill="FFFFFF"/>
            <w:lang w:bidi="cy-GB"/>
          </w:rPr>
          <w:t>nwssp_psu_p2p@wales.nhs.uk</w:t>
        </w:r>
      </w:hyperlink>
      <w:r>
        <w:rPr>
          <w:rFonts w:ascii="Aptos" w:eastAsia="Aptos" w:hAnsi="Aptos" w:cs="Aptos"/>
          <w:color w:val="0000FF"/>
          <w:u w:val="single"/>
          <w:bdr w:val="none" w:sz="0" w:space="0" w:color="auto" w:frame="1"/>
          <w:shd w:val="clear" w:color="auto" w:fill="FFFFFF"/>
          <w:lang w:bidi="cy-GB"/>
        </w:rPr>
        <w:t xml:space="preserve"> </w:t>
      </w:r>
      <w:r>
        <w:rPr>
          <w:lang w:bidi="cy-GB"/>
        </w:rPr>
        <w:t xml:space="preserve">a dylent nodi enw'r myfyriwr, ei Fwrdd/Ymddiriedolaeth Iechyd priodol a'r swm a dalwyd. </w:t>
      </w:r>
    </w:p>
    <w:p w14:paraId="44F02A47" w14:textId="77777777" w:rsidR="00F83C2C" w:rsidRDefault="00F83C2C" w:rsidP="00F83C2C">
      <w:pPr>
        <w:rPr>
          <w:rFonts w:asciiTheme="minorHAnsi" w:hAnsiTheme="minorHAnsi"/>
        </w:rPr>
      </w:pPr>
      <w:r>
        <w:rPr>
          <w:lang w:bidi="cy-GB"/>
        </w:rPr>
        <w:t xml:space="preserve">Nid yw taliadau bwrsariaeth yn destun didyniadau treth ac Yswiriant Gwladol. </w:t>
      </w:r>
    </w:p>
    <w:p w14:paraId="4C92BE48" w14:textId="77777777" w:rsidR="00F83C2C" w:rsidRDefault="00F83C2C" w:rsidP="00F83C2C">
      <w:pPr>
        <w:pStyle w:val="Heading2"/>
      </w:pPr>
      <w:bookmarkStart w:id="7" w:name="_Toc175046007"/>
      <w:r>
        <w:rPr>
          <w:lang w:bidi="cy-GB"/>
        </w:rPr>
        <w:t>Unigolion sy’n cael eu cyflogi ar hyn o bryd fel gweithiwr cymorth naill ai o fewn y GIG neu Ofal Cymdeithasol yng Nghymru:</w:t>
      </w:r>
      <w:bookmarkEnd w:id="7"/>
      <w:r>
        <w:rPr>
          <w:lang w:bidi="cy-GB"/>
        </w:rPr>
        <w:t xml:space="preserve"> </w:t>
      </w:r>
    </w:p>
    <w:p w14:paraId="349ABDDA" w14:textId="65B3DB05" w:rsidR="00F83C2C" w:rsidRDefault="00F83C2C" w:rsidP="00F83C2C">
      <w:r>
        <w:rPr>
          <w:lang w:bidi="cy-GB"/>
        </w:rPr>
        <w:t xml:space="preserve">Yn gymwys i dderbyn eu cyflog presennol, pro rata (hyd at yr hyn sy'n cyfateb i Fand 4 Agenda ar gyfer Newid) am gyfnod y rhaglen. Rhaid i fyfyrwyr drafod gyda'u rheolwyr a chael caniatâd eu cyflogwyr cyn gwneud cais am le ar y rhaglen. </w:t>
      </w:r>
    </w:p>
    <w:p w14:paraId="2F722B0A" w14:textId="77777777" w:rsidR="00F83C2C" w:rsidRDefault="00F83C2C" w:rsidP="00F83C2C">
      <w:r>
        <w:rPr>
          <w:lang w:bidi="cy-GB"/>
        </w:rPr>
        <w:t>Gall myfyrwyr sydd wedi cael lle ar gwrs dychwelyd i ymarfer hefyd wneud cais am gymorth gyda chostau gofal plant, gweler isod.</w:t>
      </w:r>
    </w:p>
    <w:p w14:paraId="4560C856" w14:textId="77777777" w:rsidR="008A541A" w:rsidRPr="008A541A" w:rsidRDefault="008A541A" w:rsidP="005A0A06">
      <w:pPr>
        <w:rPr>
          <w:rFonts w:asciiTheme="minorHAnsi" w:hAnsiTheme="minorHAnsi"/>
        </w:rPr>
      </w:pPr>
    </w:p>
    <w:p w14:paraId="116D0641" w14:textId="7BA211B3" w:rsidR="00C15865" w:rsidRDefault="00C15865" w:rsidP="00026015">
      <w:pPr>
        <w:pStyle w:val="Heading1"/>
      </w:pPr>
      <w:bookmarkStart w:id="8" w:name="_Toc175046008"/>
      <w:r>
        <w:rPr>
          <w:lang w:bidi="cy-GB"/>
        </w:rPr>
        <w:t>Nyrsys, bydwragedd a Nyrsys Iechyd Cyhoeddus Cymunedol Arbenigol (SCPHNs) yn dychwelyd i gofrestr yr NMC</w:t>
      </w:r>
      <w:bookmarkEnd w:id="8"/>
    </w:p>
    <w:p w14:paraId="5C35DEAB" w14:textId="77777777" w:rsidR="000354CE" w:rsidRDefault="00C15865" w:rsidP="00C15865">
      <w:r>
        <w:rPr>
          <w:lang w:bidi="cy-GB"/>
        </w:rPr>
        <w:t xml:space="preserve">Er mwyn cynnal cofrestriad gyda'r Cyngor Nyrsio a Bydwreigiaeth (NMC) mae angen i nyrsys, bydwragedd a Nyrsys Iechyd Cyhoeddus Cymunedol Arbenigol (SCPHNs) gwblhau Proses Ailddilysu'r NMC. Ail-ddilysu yw’r broses y mae angen i bob nyrs a bydwraig yn y DU ei dilyn i gynnal eu cofrestriad gyda’r NMC. </w:t>
      </w:r>
    </w:p>
    <w:p w14:paraId="2EB1DB67" w14:textId="13843680" w:rsidR="00C15865" w:rsidRDefault="00C15865" w:rsidP="000354CE">
      <w:pPr>
        <w:spacing w:after="0"/>
      </w:pPr>
      <w:r>
        <w:rPr>
          <w:lang w:bidi="cy-GB"/>
        </w:rPr>
        <w:t xml:space="preserve">Bob tair blynedd er mwyn ailgofrestru/ail-ddilysu </w:t>
      </w:r>
      <w:r w:rsidR="00CB418D">
        <w:rPr>
          <w:lang w:bidi="cy-GB"/>
        </w:rPr>
        <w:t xml:space="preserve">yn </w:t>
      </w:r>
      <w:r>
        <w:rPr>
          <w:lang w:bidi="cy-GB"/>
        </w:rPr>
        <w:t>fyw ar y gofrestr am y tair blynedd nesaf, mae’n rhaid i’r rhai sydd ar y gofrestr ddangos y canlynol:</w:t>
      </w:r>
    </w:p>
    <w:p w14:paraId="783AD063" w14:textId="42C364EE" w:rsidR="00C15865" w:rsidRPr="000354CE" w:rsidRDefault="00C15865" w:rsidP="000354CE">
      <w:pPr>
        <w:numPr>
          <w:ilvl w:val="0"/>
          <w:numId w:val="18"/>
        </w:numPr>
        <w:shd w:val="clear" w:color="auto" w:fill="FFFFFF"/>
        <w:spacing w:after="0" w:line="390" w:lineRule="atLeast"/>
        <w:rPr>
          <w:rFonts w:eastAsia="Times New Roman" w:cs="Times New Roman"/>
          <w:lang w:eastAsia="en-GB"/>
        </w:rPr>
      </w:pPr>
      <w:r w:rsidRPr="000354CE">
        <w:rPr>
          <w:rFonts w:eastAsia="Times New Roman" w:cs="Times New Roman"/>
          <w:lang w:bidi="cy-GB"/>
        </w:rPr>
        <w:t>450 o oriau ymarfer, neu 900 os yn adnewyddu dau gofrestriad (er enghraifft fel nyrs a bydwraig)</w:t>
      </w:r>
    </w:p>
    <w:p w14:paraId="03595B3B" w14:textId="757A0B91" w:rsidR="00C15865" w:rsidRPr="000354CE" w:rsidRDefault="00C15865" w:rsidP="000354CE">
      <w:pPr>
        <w:numPr>
          <w:ilvl w:val="0"/>
          <w:numId w:val="18"/>
        </w:numPr>
        <w:shd w:val="clear" w:color="auto" w:fill="FFFFFF"/>
        <w:spacing w:after="0" w:line="390" w:lineRule="atLeast"/>
        <w:rPr>
          <w:rFonts w:eastAsia="Times New Roman" w:cs="Times New Roman"/>
          <w:lang w:eastAsia="en-GB"/>
        </w:rPr>
      </w:pPr>
      <w:r w:rsidRPr="000354CE">
        <w:rPr>
          <w:rFonts w:eastAsia="Times New Roman" w:cs="Times New Roman"/>
          <w:lang w:bidi="cy-GB"/>
        </w:rPr>
        <w:t xml:space="preserve">35 awr o DPP gan gynnwys 20 awr o ddysgu cyfranogol </w:t>
      </w:r>
    </w:p>
    <w:p w14:paraId="160DA441" w14:textId="298DA798" w:rsidR="00C15865" w:rsidRPr="000354CE" w:rsidRDefault="00C15865" w:rsidP="000354CE">
      <w:pPr>
        <w:numPr>
          <w:ilvl w:val="0"/>
          <w:numId w:val="18"/>
        </w:numPr>
        <w:shd w:val="clear" w:color="auto" w:fill="FFFFFF"/>
        <w:spacing w:after="0" w:line="390" w:lineRule="atLeast"/>
        <w:rPr>
          <w:rFonts w:eastAsia="Times New Roman" w:cs="Times New Roman"/>
          <w:lang w:eastAsia="en-GB"/>
        </w:rPr>
      </w:pPr>
      <w:r w:rsidRPr="000354CE">
        <w:rPr>
          <w:rFonts w:eastAsia="Times New Roman" w:cs="Times New Roman"/>
          <w:lang w:bidi="cy-GB"/>
        </w:rPr>
        <w:t xml:space="preserve">Pum darn o adborth yn ymwneud ag ymarfer </w:t>
      </w:r>
    </w:p>
    <w:p w14:paraId="2462FF79" w14:textId="0C33669A" w:rsidR="00C15865" w:rsidRPr="000354CE" w:rsidRDefault="00C15865" w:rsidP="000354CE">
      <w:pPr>
        <w:numPr>
          <w:ilvl w:val="0"/>
          <w:numId w:val="18"/>
        </w:numPr>
        <w:shd w:val="clear" w:color="auto" w:fill="FFFFFF"/>
        <w:spacing w:after="0" w:line="390" w:lineRule="atLeast"/>
        <w:rPr>
          <w:rFonts w:eastAsia="Times New Roman" w:cs="Times New Roman"/>
          <w:lang w:eastAsia="en-GB"/>
        </w:rPr>
      </w:pPr>
      <w:r w:rsidRPr="000354CE">
        <w:rPr>
          <w:rFonts w:eastAsia="Times New Roman" w:cs="Times New Roman"/>
          <w:lang w:bidi="cy-GB"/>
        </w:rPr>
        <w:t xml:space="preserve">Pum adroddiad myfyriol ysgrifenedig </w:t>
      </w:r>
    </w:p>
    <w:p w14:paraId="04EF7EBB" w14:textId="682CB7F2" w:rsidR="00C15865" w:rsidRPr="000354CE" w:rsidRDefault="00C15865" w:rsidP="000354CE">
      <w:pPr>
        <w:numPr>
          <w:ilvl w:val="0"/>
          <w:numId w:val="18"/>
        </w:numPr>
        <w:shd w:val="clear" w:color="auto" w:fill="FFFFFF"/>
        <w:spacing w:after="0" w:line="390" w:lineRule="atLeast"/>
        <w:rPr>
          <w:rFonts w:eastAsia="Times New Roman" w:cs="Times New Roman"/>
          <w:lang w:eastAsia="en-GB"/>
        </w:rPr>
      </w:pPr>
      <w:r w:rsidRPr="000354CE">
        <w:rPr>
          <w:rFonts w:eastAsia="Times New Roman" w:cs="Times New Roman"/>
          <w:lang w:bidi="cy-GB"/>
        </w:rPr>
        <w:t xml:space="preserve">Trafodaeth fyfyriol </w:t>
      </w:r>
    </w:p>
    <w:p w14:paraId="72DD8121" w14:textId="21A4E653" w:rsidR="00C15865" w:rsidRPr="000354CE" w:rsidRDefault="00C15865" w:rsidP="000354CE">
      <w:pPr>
        <w:numPr>
          <w:ilvl w:val="0"/>
          <w:numId w:val="18"/>
        </w:numPr>
        <w:shd w:val="clear" w:color="auto" w:fill="FFFFFF"/>
        <w:spacing w:after="0" w:line="390" w:lineRule="atLeast"/>
        <w:rPr>
          <w:rFonts w:eastAsia="Times New Roman" w:cs="Times New Roman"/>
          <w:lang w:eastAsia="en-GB"/>
        </w:rPr>
      </w:pPr>
      <w:r w:rsidRPr="000354CE">
        <w:rPr>
          <w:rFonts w:eastAsia="Times New Roman" w:cs="Times New Roman"/>
          <w:lang w:bidi="cy-GB"/>
        </w:rPr>
        <w:t xml:space="preserve">Datganiad iechyd a chymeriad </w:t>
      </w:r>
    </w:p>
    <w:p w14:paraId="36AFCDD8" w14:textId="73FDF9C8" w:rsidR="00C15865" w:rsidRPr="000354CE" w:rsidRDefault="00C15865" w:rsidP="000354CE">
      <w:pPr>
        <w:numPr>
          <w:ilvl w:val="0"/>
          <w:numId w:val="18"/>
        </w:numPr>
        <w:shd w:val="clear" w:color="auto" w:fill="FFFFFF"/>
        <w:spacing w:after="0" w:line="390" w:lineRule="atLeast"/>
        <w:rPr>
          <w:rFonts w:eastAsia="Times New Roman" w:cs="Times New Roman"/>
          <w:lang w:eastAsia="en-GB"/>
        </w:rPr>
      </w:pPr>
      <w:r w:rsidRPr="000354CE">
        <w:rPr>
          <w:rFonts w:eastAsia="Times New Roman" w:cs="Times New Roman"/>
          <w:lang w:bidi="cy-GB"/>
        </w:rPr>
        <w:t xml:space="preserve">Trefniant indemniad proffesiynol </w:t>
      </w:r>
    </w:p>
    <w:p w14:paraId="11789EE1" w14:textId="3484067F" w:rsidR="00C15865" w:rsidRPr="000354CE" w:rsidRDefault="00C15865" w:rsidP="000354CE">
      <w:pPr>
        <w:numPr>
          <w:ilvl w:val="0"/>
          <w:numId w:val="18"/>
        </w:numPr>
        <w:shd w:val="clear" w:color="auto" w:fill="FFFFFF"/>
        <w:spacing w:line="390" w:lineRule="atLeast"/>
        <w:rPr>
          <w:rFonts w:eastAsia="Times New Roman" w:cs="Times New Roman"/>
          <w:lang w:eastAsia="en-GB"/>
        </w:rPr>
      </w:pPr>
      <w:r w:rsidRPr="000354CE">
        <w:rPr>
          <w:rFonts w:eastAsia="Times New Roman" w:cs="Times New Roman"/>
          <w:lang w:bidi="cy-GB"/>
        </w:rPr>
        <w:t xml:space="preserve">Cadarnhad </w:t>
      </w:r>
    </w:p>
    <w:p w14:paraId="5B73D52F" w14:textId="6FD236C1" w:rsidR="00C15865" w:rsidRDefault="00C15865" w:rsidP="000354CE">
      <w:r>
        <w:rPr>
          <w:lang w:bidi="cy-GB"/>
        </w:rPr>
        <w:t xml:space="preserve">Esbonnir y broses ailddilysu yn llawn ar wefan yr NMC </w:t>
      </w:r>
      <w:hyperlink r:id="rId27" w:history="1">
        <w:r>
          <w:rPr>
            <w:rStyle w:val="Hyperlink"/>
            <w:lang w:bidi="cy-GB"/>
          </w:rPr>
          <w:t>Ailddilysu - Y Cyngor Nyrsio a Bydwreigiaeth (NMC.org.uk)</w:t>
        </w:r>
      </w:hyperlink>
      <w:r>
        <w:rPr>
          <w:lang w:bidi="cy-GB"/>
        </w:rPr>
        <w:t>. Ni fwriedir i'r rhaglen dychwelyd i ymarfer gael ei defnyddio fel mecanwaith i unigolion gyflawni gofynion ailddilysu.</w:t>
      </w:r>
    </w:p>
    <w:p w14:paraId="4E04E46C" w14:textId="769198C6" w:rsidR="00C15865" w:rsidRPr="00026015" w:rsidRDefault="00C15865" w:rsidP="00026015">
      <w:r>
        <w:rPr>
          <w:lang w:bidi="cy-GB"/>
        </w:rPr>
        <w:t xml:space="preserve">Os yw cofrestriad yr NMC wedi dod i ben am unrhyw reswm, mae'n rhaid gwneud cais i'r NMC am aildderbyn. Mae’r broses lawn o sut i wneud cais am aildderbyn i’w gweld ar wefan yr NMC </w:t>
      </w:r>
      <w:hyperlink r:id="rId28" w:history="1">
        <w:r>
          <w:rPr>
            <w:rStyle w:val="Hyperlink"/>
            <w:lang w:bidi="cy-GB"/>
          </w:rPr>
          <w:t>Gwneud cais am aildderbyn - Y Cyngor Nyrsio a Bydwreigiaeth (NMC.org.uk)</w:t>
        </w:r>
      </w:hyperlink>
    </w:p>
    <w:p w14:paraId="2CBBD429" w14:textId="77777777" w:rsidR="00C15865" w:rsidRDefault="00C15865" w:rsidP="00C15865">
      <w:pPr>
        <w:spacing w:after="0"/>
        <w:rPr>
          <w:kern w:val="2"/>
          <w14:ligatures w14:val="standardContextual"/>
        </w:rPr>
      </w:pPr>
      <w:r>
        <w:rPr>
          <w:lang w:bidi="cy-GB"/>
        </w:rPr>
        <w:t>Mae’n rhaid i nyrsys a bydwragedd sy’n ceisio aildderbyn i’r gofrestr, sydd wedi ymarfer am lai na 750 awr yn y pum mlynedd flaenorol, neu 450 awr yn y tair blynedd cyn eu cais i gael eu haildderbyn i’r gofrestr, naill ai:</w:t>
      </w:r>
    </w:p>
    <w:p w14:paraId="3CC6E2F7" w14:textId="77777777" w:rsidR="00C15865" w:rsidRPr="000354CE" w:rsidRDefault="00C15865" w:rsidP="005A0A06">
      <w:pPr>
        <w:pStyle w:val="ListParagraph"/>
      </w:pPr>
      <w:r w:rsidRPr="000354CE">
        <w:rPr>
          <w:lang w:bidi="cy-GB"/>
        </w:rPr>
        <w:t>cwblhau rhaglen dychwelyd i ymarfer a gymeradwyir gan yr NMC yn llwyddiannus (wedi'i feincnodi yn erbyn cydnabyddiaeth o ddysgu blaenorol ymgeiswyr) neu</w:t>
      </w:r>
    </w:p>
    <w:p w14:paraId="06392F07" w14:textId="77777777" w:rsidR="000354CE" w:rsidRDefault="00C15865" w:rsidP="005A0A06">
      <w:pPr>
        <w:pStyle w:val="ListParagraph"/>
      </w:pPr>
      <w:r w:rsidRPr="000354CE">
        <w:rPr>
          <w:lang w:bidi="cy-GB"/>
        </w:rPr>
        <w:t>pasio prawf cymhwysedd yr NMC i fod yn gymwys i wneud cais am aildderbyn i'r gofrestr.</w:t>
      </w:r>
    </w:p>
    <w:p w14:paraId="435683E1" w14:textId="77777777" w:rsidR="00697871" w:rsidRDefault="00697871" w:rsidP="00697871">
      <w:pPr>
        <w:spacing w:before="240" w:after="0"/>
      </w:pPr>
      <w:r>
        <w:rPr>
          <w:lang w:bidi="cy-GB"/>
        </w:rPr>
        <w:t xml:space="preserve">Rhaid i hyn fod drwy Reolwr y Bwrdd Iechyd/Ymddiriedolaeth. Dylid cael cytundeb drwy e-bostio </w:t>
      </w:r>
      <w:hyperlink r:id="rId29" w:history="1">
        <w:r w:rsidRPr="3991A0C0">
          <w:rPr>
            <w:rStyle w:val="Hyperlink"/>
            <w:lang w:bidi="cy-GB"/>
          </w:rPr>
          <w:t>HEIW.EdCommissioning@wales.nhs.uk</w:t>
        </w:r>
      </w:hyperlink>
      <w:r>
        <w:rPr>
          <w:lang w:bidi="cy-GB"/>
        </w:rPr>
        <w:t xml:space="preserve"> gyda’r wybodaeth ganlynol:</w:t>
      </w:r>
    </w:p>
    <w:p w14:paraId="690E2B0C" w14:textId="77777777" w:rsidR="00697871" w:rsidRPr="000354CE" w:rsidRDefault="00697871" w:rsidP="00697871">
      <w:pPr>
        <w:numPr>
          <w:ilvl w:val="0"/>
          <w:numId w:val="18"/>
        </w:numPr>
        <w:shd w:val="clear" w:color="auto" w:fill="FFFFFF"/>
        <w:spacing w:after="0" w:line="390" w:lineRule="atLeast"/>
        <w:rPr>
          <w:rFonts w:eastAsia="Times New Roman" w:cs="Times New Roman"/>
          <w:lang w:eastAsia="en-GB"/>
        </w:rPr>
      </w:pPr>
      <w:r w:rsidRPr="000354CE">
        <w:rPr>
          <w:rFonts w:eastAsia="Times New Roman" w:cs="Times New Roman"/>
          <w:lang w:bidi="cy-GB"/>
        </w:rPr>
        <w:t xml:space="preserve">Enw'r dychwelwr </w:t>
      </w:r>
    </w:p>
    <w:p w14:paraId="5F96632B" w14:textId="77777777" w:rsidR="00697871" w:rsidRPr="000354CE" w:rsidRDefault="00697871" w:rsidP="00697871">
      <w:pPr>
        <w:numPr>
          <w:ilvl w:val="0"/>
          <w:numId w:val="18"/>
        </w:numPr>
        <w:shd w:val="clear" w:color="auto" w:fill="FFFFFF"/>
        <w:spacing w:after="0" w:line="390" w:lineRule="atLeast"/>
        <w:rPr>
          <w:rFonts w:eastAsia="Times New Roman" w:cs="Times New Roman"/>
          <w:lang w:eastAsia="en-GB"/>
        </w:rPr>
      </w:pPr>
      <w:r w:rsidRPr="000354CE">
        <w:rPr>
          <w:rFonts w:eastAsia="Times New Roman" w:cs="Times New Roman"/>
          <w:lang w:bidi="cy-GB"/>
        </w:rPr>
        <w:t xml:space="preserve">Enw'r Rheolwr </w:t>
      </w:r>
    </w:p>
    <w:p w14:paraId="27675378" w14:textId="77777777" w:rsidR="00697871" w:rsidRPr="000354CE" w:rsidRDefault="00697871" w:rsidP="00697871">
      <w:pPr>
        <w:numPr>
          <w:ilvl w:val="0"/>
          <w:numId w:val="18"/>
        </w:numPr>
        <w:shd w:val="clear" w:color="auto" w:fill="FFFFFF"/>
        <w:spacing w:after="0" w:line="390" w:lineRule="atLeast"/>
        <w:rPr>
          <w:rFonts w:eastAsia="Times New Roman" w:cs="Times New Roman"/>
          <w:lang w:eastAsia="en-GB"/>
        </w:rPr>
      </w:pPr>
      <w:r w:rsidRPr="000354CE">
        <w:rPr>
          <w:rFonts w:eastAsia="Times New Roman" w:cs="Times New Roman"/>
          <w:lang w:bidi="cy-GB"/>
        </w:rPr>
        <w:lastRenderedPageBreak/>
        <w:t xml:space="preserve">Sefydliad y byddant wedi'i leoli ynddo drwy gydol eu lleoliad </w:t>
      </w:r>
    </w:p>
    <w:p w14:paraId="41F9FD2F" w14:textId="77777777" w:rsidR="00697871" w:rsidRPr="000354CE" w:rsidRDefault="00697871" w:rsidP="00697871">
      <w:pPr>
        <w:numPr>
          <w:ilvl w:val="0"/>
          <w:numId w:val="18"/>
        </w:numPr>
        <w:shd w:val="clear" w:color="auto" w:fill="FFFFFF"/>
        <w:spacing w:after="0" w:line="390" w:lineRule="atLeast"/>
        <w:rPr>
          <w:rFonts w:eastAsia="Times New Roman" w:cs="Times New Roman"/>
          <w:lang w:eastAsia="en-GB"/>
        </w:rPr>
      </w:pPr>
      <w:r>
        <w:rPr>
          <w:rFonts w:eastAsia="Times New Roman" w:cs="Times New Roman"/>
          <w:lang w:bidi="cy-GB"/>
        </w:rPr>
        <w:t>D</w:t>
      </w:r>
      <w:r w:rsidRPr="000354CE">
        <w:rPr>
          <w:rFonts w:eastAsia="Times New Roman" w:cs="Times New Roman"/>
          <w:lang w:bidi="cy-GB"/>
        </w:rPr>
        <w:t>yddiad</w:t>
      </w:r>
      <w:r>
        <w:rPr>
          <w:rFonts w:eastAsia="Times New Roman" w:cs="Times New Roman"/>
          <w:lang w:bidi="cy-GB"/>
        </w:rPr>
        <w:t xml:space="preserve"> dechrau a </w:t>
      </w:r>
      <w:r w:rsidRPr="000354CE">
        <w:rPr>
          <w:rFonts w:eastAsia="Times New Roman" w:cs="Times New Roman"/>
          <w:lang w:bidi="cy-GB"/>
        </w:rPr>
        <w:t xml:space="preserve"> gorffen disgwyliedig y lleoliad</w:t>
      </w:r>
    </w:p>
    <w:p w14:paraId="2E72BEB4" w14:textId="77777777" w:rsidR="00697871" w:rsidRPr="000354CE" w:rsidRDefault="00697871" w:rsidP="00697871">
      <w:pPr>
        <w:numPr>
          <w:ilvl w:val="0"/>
          <w:numId w:val="18"/>
        </w:numPr>
        <w:shd w:val="clear" w:color="auto" w:fill="FFFFFF"/>
        <w:spacing w:after="0" w:line="390" w:lineRule="atLeast"/>
        <w:rPr>
          <w:rFonts w:eastAsia="Times New Roman" w:cs="Times New Roman"/>
          <w:lang w:eastAsia="en-GB"/>
        </w:rPr>
      </w:pPr>
      <w:r w:rsidRPr="000354CE">
        <w:rPr>
          <w:rFonts w:eastAsia="Times New Roman" w:cs="Times New Roman"/>
          <w:lang w:bidi="cy-GB"/>
        </w:rPr>
        <w:t xml:space="preserve">A yw’r dychwelwr naill ai o'r blaen: </w:t>
      </w:r>
    </w:p>
    <w:p w14:paraId="030AD5F0" w14:textId="77777777" w:rsidR="00697871" w:rsidRPr="000354CE" w:rsidRDefault="00697871" w:rsidP="00697871">
      <w:pPr>
        <w:numPr>
          <w:ilvl w:val="1"/>
          <w:numId w:val="18"/>
        </w:numPr>
        <w:shd w:val="clear" w:color="auto" w:fill="FFFFFF"/>
        <w:spacing w:after="0" w:line="390" w:lineRule="atLeast"/>
        <w:rPr>
          <w:rFonts w:eastAsia="Times New Roman" w:cs="Times New Roman"/>
          <w:lang w:eastAsia="en-GB"/>
        </w:rPr>
      </w:pPr>
      <w:r w:rsidRPr="000354CE">
        <w:rPr>
          <w:rFonts w:eastAsia="Times New Roman" w:cs="Times New Roman"/>
          <w:lang w:bidi="cy-GB"/>
        </w:rPr>
        <w:t xml:space="preserve">Wedi derbyn rhan o, neu'r dyfarniad llawn bwrsariaeth neu </w:t>
      </w:r>
    </w:p>
    <w:p w14:paraId="51BE03CC" w14:textId="77777777" w:rsidR="00697871" w:rsidRDefault="00697871" w:rsidP="00697871">
      <w:pPr>
        <w:numPr>
          <w:ilvl w:val="1"/>
          <w:numId w:val="18"/>
        </w:numPr>
        <w:shd w:val="clear" w:color="auto" w:fill="FFFFFF"/>
        <w:spacing w:after="0" w:line="390" w:lineRule="atLeast"/>
        <w:rPr>
          <w:rFonts w:eastAsia="Times New Roman" w:cs="Times New Roman"/>
          <w:lang w:eastAsia="en-GB"/>
        </w:rPr>
      </w:pPr>
      <w:r w:rsidRPr="000354CE">
        <w:rPr>
          <w:rFonts w:eastAsia="Times New Roman" w:cs="Times New Roman"/>
          <w:lang w:bidi="cy-GB"/>
        </w:rPr>
        <w:t>Wedi derbyn y dyfarniad bwrsariaeth llawn ond mae eu cofrestriad bellach wedi dod i ben ac nid ydynt bellach ar y gofrestr</w:t>
      </w:r>
    </w:p>
    <w:p w14:paraId="13013017" w14:textId="77777777" w:rsidR="00697871" w:rsidRDefault="00697871" w:rsidP="00697871"/>
    <w:p w14:paraId="2C0279BB" w14:textId="278E74EA" w:rsidR="00C15865" w:rsidRDefault="000354CE" w:rsidP="000354CE">
      <w:pPr>
        <w:pStyle w:val="Heading2"/>
      </w:pPr>
      <w:bookmarkStart w:id="9" w:name="_Toc175046009"/>
      <w:r>
        <w:rPr>
          <w:lang w:bidi="cy-GB"/>
        </w:rPr>
        <w:t>Nyrsio, bydwreigiaeth a SCPHN yn dychwelyd i ymarfer: comisiynu</w:t>
      </w:r>
      <w:bookmarkEnd w:id="9"/>
    </w:p>
    <w:p w14:paraId="6F04623F" w14:textId="081C111C" w:rsidR="00C15865" w:rsidRPr="000354CE" w:rsidRDefault="00C15865" w:rsidP="000354CE">
      <w:r>
        <w:rPr>
          <w:lang w:bidi="cy-GB"/>
        </w:rPr>
        <w:t>Bydd pob darparwr addysg yn cael gwybod am y lleoedd a gomisiynir ar bob cwrs erbyn dechrau'r flwyddyn academaidd. Os oes angen lleoedd ychwanegol, rhaid i'r darparwr addysg gael cytundeb gan AaGIC cyn recriwtio i'r lleoedd ychwanegol hyn.</w:t>
      </w:r>
    </w:p>
    <w:p w14:paraId="22DDB2BE" w14:textId="09D530FD" w:rsidR="000354CE" w:rsidRDefault="000354CE" w:rsidP="000354CE">
      <w:pPr>
        <w:pStyle w:val="Heading2"/>
      </w:pPr>
      <w:bookmarkStart w:id="10" w:name="_Toc175046010"/>
      <w:r>
        <w:rPr>
          <w:lang w:bidi="cy-GB"/>
        </w:rPr>
        <w:t>Ffioedd cwrs dychwelyd i ymarfer nyrsio, bydwreigiaeth a SCPHN</w:t>
      </w:r>
      <w:bookmarkEnd w:id="10"/>
    </w:p>
    <w:p w14:paraId="74A9A989" w14:textId="5B388CF8" w:rsidR="000354CE" w:rsidRDefault="00C15865" w:rsidP="005A0A06">
      <w:r>
        <w:rPr>
          <w:lang w:bidi="cy-GB"/>
        </w:rPr>
        <w:t>Bydd AaGIC yn cefnogi'r rhai sy’n hanu o Gymru*  i gael eu haildderbyn i gofrestr y Cyngor Nyrsio a Bydwreigiaeth (NMC).</w:t>
      </w:r>
    </w:p>
    <w:p w14:paraId="37DC17F9" w14:textId="77777777" w:rsidR="005A0A06" w:rsidRDefault="00C15865" w:rsidP="005A0A06">
      <w:r>
        <w:rPr>
          <w:b/>
          <w:lang w:bidi="cy-GB"/>
        </w:rPr>
        <w:t>Dim ond</w:t>
      </w:r>
      <w:r>
        <w:rPr>
          <w:lang w:bidi="cy-GB"/>
        </w:rPr>
        <w:t xml:space="preserve"> o dan yr amgylchiadau canlynol y dylid ceisio cadarnhad ynghylch a yw’r sawl sy’n dychwelyd yn gymwys i gael cyllid gan AaGIC. </w:t>
      </w:r>
    </w:p>
    <w:p w14:paraId="1F569034" w14:textId="4E3F5275" w:rsidR="00C15865" w:rsidRDefault="00C15865" w:rsidP="00C15865">
      <w:pPr>
        <w:spacing w:after="0"/>
      </w:pPr>
      <w:r>
        <w:rPr>
          <w:lang w:bidi="cy-GB"/>
        </w:rPr>
        <w:t xml:space="preserve">Os </w:t>
      </w:r>
      <w:r w:rsidR="0033355B">
        <w:rPr>
          <w:lang w:bidi="cy-GB"/>
        </w:rPr>
        <w:t>ydy’r</w:t>
      </w:r>
      <w:r>
        <w:rPr>
          <w:lang w:bidi="cy-GB"/>
        </w:rPr>
        <w:t xml:space="preserve"> dychwelwr o'r blaen, naill ai:</w:t>
      </w:r>
    </w:p>
    <w:p w14:paraId="56E6E90A" w14:textId="48560A2F" w:rsidR="00C15865" w:rsidRDefault="00C15865" w:rsidP="005A0A06">
      <w:pPr>
        <w:pStyle w:val="ListParagraph"/>
      </w:pPr>
      <w:r>
        <w:rPr>
          <w:lang w:bidi="cy-GB"/>
        </w:rPr>
        <w:t xml:space="preserve">Wedi dechrau a/neu gwblhau cwrs dychwelyd i ymarfer </w:t>
      </w:r>
    </w:p>
    <w:p w14:paraId="73870FC7" w14:textId="77777777" w:rsidR="00C15865" w:rsidRDefault="00C15865" w:rsidP="00C15865">
      <w:pPr>
        <w:spacing w:after="0"/>
        <w:rPr>
          <w:b/>
          <w:bCs/>
        </w:rPr>
      </w:pPr>
      <w:r>
        <w:rPr>
          <w:b/>
          <w:lang w:bidi="cy-GB"/>
        </w:rPr>
        <w:t>neu</w:t>
      </w:r>
    </w:p>
    <w:p w14:paraId="36284FA3" w14:textId="638BE86C" w:rsidR="000354CE" w:rsidRDefault="00C15865" w:rsidP="005A0A06">
      <w:pPr>
        <w:pStyle w:val="ListParagraph"/>
      </w:pPr>
      <w:r>
        <w:rPr>
          <w:lang w:bidi="cy-GB"/>
        </w:rPr>
        <w:t xml:space="preserve">Wedi cwblhau cwrs dychwelyd i ymarfer yn flaenorol ond mae eu cofrestriad bellach wedi </w:t>
      </w:r>
      <w:r w:rsidR="0033355B">
        <w:rPr>
          <w:lang w:bidi="cy-GB"/>
        </w:rPr>
        <w:t xml:space="preserve">dod i ben, </w:t>
      </w:r>
      <w:r>
        <w:rPr>
          <w:lang w:bidi="cy-GB"/>
        </w:rPr>
        <w:t xml:space="preserve"> ac nid ydynt bellach ar gofrestr yr NMC.</w:t>
      </w:r>
    </w:p>
    <w:p w14:paraId="352EAA06" w14:textId="77777777" w:rsidR="000354CE" w:rsidRDefault="00C15865" w:rsidP="005A0A06">
      <w:r>
        <w:rPr>
          <w:lang w:bidi="cy-GB"/>
        </w:rPr>
        <w:t>Yn yr achosion hyn, rhaid i ddarparwyr addysg gysylltu ag AaGIC i gadarnhau a oes gan y sawl sy’n dychwelyd yr hawl i gyllid pellach ar gyfer eu ffioedd a’u bwrsariaeth cyn cynnig lle GIG Cymru i’r  myfyriwr. Bydd pob un sy'n dychwelyd yn cael ei asesu'n unigol.</w:t>
      </w:r>
    </w:p>
    <w:p w14:paraId="025066E9" w14:textId="77777777" w:rsidR="000354CE" w:rsidRDefault="00C15865" w:rsidP="005A0A06">
      <w:r>
        <w:rPr>
          <w:lang w:bidi="cy-GB"/>
        </w:rPr>
        <w:t xml:space="preserve">Telir ffioedd cwrs yn uniongyrchol i ddarparwr y cwrs gan AaGIC ar ôl derbyn anfoneb gan y darparwr addysg. Dylai'r anfoneb nodi nifer y myfyrwyr a ddechreuodd y rhaglen, o fewn y nifer a gomisiynwyd y cytunwyd arno, am y ffi y cytunwyd arni. </w:t>
      </w:r>
    </w:p>
    <w:p w14:paraId="0BDC1A85" w14:textId="5A3D7222" w:rsidR="00C15865" w:rsidRDefault="00C15865" w:rsidP="005A0A06">
      <w:pPr>
        <w:spacing w:after="0"/>
      </w:pPr>
      <w:r>
        <w:rPr>
          <w:lang w:bidi="cy-GB"/>
        </w:rPr>
        <w:t xml:space="preserve">Mae’n ofynnol i’r Darparwyr Addysg ddarparu’r wybodaeth ganlynol fel mater o flaenoriaeth ar ôl dechrau’r cwrs: </w:t>
      </w:r>
    </w:p>
    <w:p w14:paraId="15F211EC" w14:textId="4DCDB0A6" w:rsidR="00C15865" w:rsidRDefault="00C15865" w:rsidP="005A0A06">
      <w:pPr>
        <w:pStyle w:val="ListParagraph"/>
      </w:pPr>
      <w:r>
        <w:rPr>
          <w:lang w:bidi="cy-GB"/>
        </w:rPr>
        <w:t>Rhestrwch enwau’r rhai sy’n dechrau’r cwrs o dan eu Bwrdd Iechyd/Ymddiriedolaeth berthnasol, a dyddiad dechrau’r cwrs ac anfonwch hwn at:</w:t>
      </w:r>
      <w:r>
        <w:rPr>
          <w:lang w:bidi="cy-GB"/>
        </w:rPr>
        <w:br/>
      </w:r>
      <w:hyperlink r:id="rId30" w:history="1">
        <w:r w:rsidR="005A0A06" w:rsidRPr="009B357A">
          <w:rPr>
            <w:rStyle w:val="Hyperlink"/>
            <w:lang w:bidi="cy-GB"/>
          </w:rPr>
          <w:t>ETFinance.HEIW@wales.nhs.uk</w:t>
        </w:r>
      </w:hyperlink>
      <w:r>
        <w:rPr>
          <w:lang w:bidi="cy-GB"/>
        </w:rPr>
        <w:t xml:space="preserve"> </w:t>
      </w:r>
    </w:p>
    <w:p w14:paraId="02A647A8" w14:textId="77777777" w:rsidR="00C15865" w:rsidRDefault="00C15865" w:rsidP="00C15865">
      <w:pPr>
        <w:spacing w:after="0"/>
      </w:pPr>
      <w:r>
        <w:rPr>
          <w:lang w:bidi="cy-GB"/>
        </w:rPr>
        <w:t xml:space="preserve">a </w:t>
      </w:r>
    </w:p>
    <w:p w14:paraId="51E142B6" w14:textId="52CF3F3E" w:rsidR="000354CE" w:rsidRPr="005A0A06" w:rsidRDefault="00C15865" w:rsidP="005A0A06">
      <w:pPr>
        <w:pStyle w:val="ListParagraph"/>
      </w:pPr>
      <w:r w:rsidRPr="005A0A06">
        <w:rPr>
          <w:lang w:bidi="cy-GB"/>
        </w:rPr>
        <w:t>Trefnwch i anfoneb am ffioedd y cwrs gael ei hanfon at Gyllid AaGIC yn</w:t>
      </w:r>
      <w:bookmarkStart w:id="11" w:name="_Hlk166162048"/>
      <w:r w:rsidRPr="005A0A06">
        <w:rPr>
          <w:lang w:bidi="cy-GB"/>
        </w:rPr>
        <w:t>:</w:t>
      </w:r>
      <w:r w:rsidRPr="005A0A06">
        <w:rPr>
          <w:lang w:bidi="cy-GB"/>
        </w:rPr>
        <w:br/>
      </w:r>
      <w:hyperlink r:id="rId31" w:history="1">
        <w:r w:rsidR="005A0A06" w:rsidRPr="005A0A06">
          <w:rPr>
            <w:rStyle w:val="Hyperlink"/>
            <w:lang w:bidi="cy-GB"/>
          </w:rPr>
          <w:t>nwssp_psu_p2p@wales.nhs.uk</w:t>
        </w:r>
      </w:hyperlink>
      <w:bookmarkEnd w:id="11"/>
    </w:p>
    <w:p w14:paraId="32183335" w14:textId="6188A2FA" w:rsidR="00C15865" w:rsidRDefault="00C15865" w:rsidP="00C15865">
      <w:pPr>
        <w:spacing w:after="0"/>
      </w:pPr>
      <w:r>
        <w:rPr>
          <w:lang w:bidi="cy-GB"/>
        </w:rPr>
        <w:lastRenderedPageBreak/>
        <w:t>Mae hyn er mwyn hwyluso monitro cyllideb cywir, cynllunio ar gyfer y dyfodol ac i sicrhau y gellir ailddyrannu unrhyw leoedd nas defnyddir.</w:t>
      </w:r>
    </w:p>
    <w:p w14:paraId="54965A81" w14:textId="53CE97BD" w:rsidR="00BA1F2E" w:rsidRDefault="00AC7FB9" w:rsidP="00C15865">
      <w:r>
        <w:rPr>
          <w:lang w:bidi="cy-GB"/>
        </w:rPr>
        <w:br/>
        <w:t>*Mae hanu o Gymru yn golygu cyfeiriad parhaol yng Nghymru.</w:t>
      </w:r>
    </w:p>
    <w:p w14:paraId="3C638FFB" w14:textId="00E1E674" w:rsidR="005A0A06" w:rsidRPr="005A0A06" w:rsidRDefault="0066318B" w:rsidP="005A0A06">
      <w:pPr>
        <w:pStyle w:val="Heading1"/>
      </w:pPr>
      <w:bookmarkStart w:id="12" w:name="_Toc175046011"/>
      <w:r>
        <w:rPr>
          <w:lang w:bidi="cy-GB"/>
        </w:rPr>
        <w:t>Trefniadau Bwrsariaeth Dychwelyd i Ymarfer GIG Cymru ar gyfer nyrsys, bydwragedd a SCPHNs sy’n dychwelyd i gofrestr yr NMC</w:t>
      </w:r>
      <w:bookmarkEnd w:id="12"/>
    </w:p>
    <w:p w14:paraId="58F1540B" w14:textId="77777777" w:rsidR="005A0A06" w:rsidRDefault="00C15865" w:rsidP="005A0A06">
      <w:pPr>
        <w:pStyle w:val="Heading2"/>
      </w:pPr>
      <w:bookmarkStart w:id="13" w:name="_Toc175046012"/>
      <w:bookmarkStart w:id="14" w:name="_Hlk169515617"/>
      <w:r>
        <w:rPr>
          <w:lang w:bidi="cy-GB"/>
        </w:rPr>
        <w:t>Unigolion nad ydynt yn gweithio ym maes gofal iechyd ar hyn o bryd:</w:t>
      </w:r>
      <w:bookmarkEnd w:id="13"/>
      <w:r>
        <w:rPr>
          <w:lang w:bidi="cy-GB"/>
        </w:rPr>
        <w:t xml:space="preserve"> </w:t>
      </w:r>
    </w:p>
    <w:p w14:paraId="46F20FC4" w14:textId="55E54E15" w:rsidR="000354CE" w:rsidRDefault="00C15865" w:rsidP="00C15865">
      <w:pPr>
        <w:spacing w:after="0"/>
      </w:pPr>
      <w:r>
        <w:rPr>
          <w:lang w:bidi="cy-GB"/>
        </w:rPr>
        <w:t xml:space="preserve">Yn gymwys i dderbyn bwrsariaeth cyfradd unffurf heb brawf modd o £3,000 (tua £500, a delir yn fisol) am gyfnod y rhaglen Dychwelyd i Ymarfer. </w:t>
      </w:r>
    </w:p>
    <w:p w14:paraId="3D4771B6" w14:textId="4346261F" w:rsidR="004617CF" w:rsidRDefault="00C15865" w:rsidP="00C15865">
      <w:pPr>
        <w:spacing w:after="0"/>
      </w:pPr>
      <w:r>
        <w:rPr>
          <w:lang w:bidi="cy-GB"/>
        </w:rPr>
        <w:t xml:space="preserve">Dylai'r Darparwr Addysg dalu'r swm hwn yn fisol i'r sawl sy'n dychwelyd. Mae'n ofynnol i'r Darparwyr Addysg godi anfonebau am y rhandaliadau bwrsari. Gellir anfon y rhain yn uniongyrchol at gyllid AaGIC yn </w:t>
      </w:r>
      <w:hyperlink r:id="rId32" w:history="1">
        <w:r>
          <w:rPr>
            <w:rStyle w:val="Hyperlink"/>
            <w:rFonts w:ascii="Aptos" w:eastAsia="Aptos" w:hAnsi="Aptos" w:cs="Aptos"/>
            <w:bdr w:val="none" w:sz="0" w:space="0" w:color="auto" w:frame="1"/>
            <w:shd w:val="clear" w:color="auto" w:fill="FFFFFF"/>
            <w:lang w:bidi="cy-GB"/>
          </w:rPr>
          <w:t>nwssp_psu_p2p@wales.nhs.uk</w:t>
        </w:r>
      </w:hyperlink>
      <w:r>
        <w:rPr>
          <w:rFonts w:ascii="Aptos" w:eastAsia="Aptos" w:hAnsi="Aptos" w:cs="Aptos"/>
          <w:color w:val="0000FF"/>
          <w:u w:val="single"/>
          <w:bdr w:val="none" w:sz="0" w:space="0" w:color="auto" w:frame="1"/>
          <w:shd w:val="clear" w:color="auto" w:fill="FFFFFF"/>
          <w:lang w:bidi="cy-GB"/>
        </w:rPr>
        <w:t xml:space="preserve"> </w:t>
      </w:r>
      <w:r>
        <w:rPr>
          <w:lang w:bidi="cy-GB"/>
        </w:rPr>
        <w:t xml:space="preserve">a dylai fanylu ar enw y myfyriwr, eu Bwrdd Iechyd/Ymddiriedolaeth berthnasol a'r swm a dalwyd. </w:t>
      </w:r>
    </w:p>
    <w:p w14:paraId="40872D09" w14:textId="4F53A66C" w:rsidR="00C15865" w:rsidRDefault="00C15865" w:rsidP="00C15865">
      <w:pPr>
        <w:rPr>
          <w:rFonts w:asciiTheme="minorHAnsi" w:hAnsiTheme="minorHAnsi"/>
        </w:rPr>
      </w:pPr>
      <w:r>
        <w:rPr>
          <w:lang w:bidi="cy-GB"/>
        </w:rPr>
        <w:t xml:space="preserve">Nid yw taliadau bwrsariaeth yn destun didyniadau treth ac Yswiriant Gwladol. </w:t>
      </w:r>
    </w:p>
    <w:p w14:paraId="14580D45" w14:textId="77777777" w:rsidR="005A0A06" w:rsidRDefault="00C15865" w:rsidP="005A0A06">
      <w:pPr>
        <w:pStyle w:val="Heading2"/>
      </w:pPr>
      <w:bookmarkStart w:id="15" w:name="_Toc175046013"/>
      <w:r>
        <w:rPr>
          <w:lang w:bidi="cy-GB"/>
        </w:rPr>
        <w:t>Unigolion sy’n cael eu cyflogi ar hyn o bryd fel gweithiwr cymorth naill ai o fewn y GIG neu Ofal Cymdeithasol yng Nghymru:</w:t>
      </w:r>
      <w:bookmarkEnd w:id="15"/>
      <w:r>
        <w:rPr>
          <w:lang w:bidi="cy-GB"/>
        </w:rPr>
        <w:t xml:space="preserve"> </w:t>
      </w:r>
    </w:p>
    <w:p w14:paraId="1CD77F27" w14:textId="50693F30" w:rsidR="00C15865" w:rsidRDefault="00C15865" w:rsidP="00C15865">
      <w:r>
        <w:rPr>
          <w:lang w:bidi="cy-GB"/>
        </w:rPr>
        <w:t>Yn gymwys i dderbyn eu cyflog presennol, pro rata, (hyd at yr hyn sy’n cyfateb i Fand 4 Agenda ar gyfer Newid) am gyfnod y rhaglen. Rha</w:t>
      </w:r>
      <w:r w:rsidR="0033355B">
        <w:rPr>
          <w:lang w:bidi="cy-GB"/>
        </w:rPr>
        <w:t>i</w:t>
      </w:r>
      <w:r>
        <w:rPr>
          <w:lang w:bidi="cy-GB"/>
        </w:rPr>
        <w:t xml:space="preserve">d i fyfyrwyr drafod gyda'u rheolwyr a chael caniatâd eu cyflogwyr cyn gwneud cais am le ar y rhaglen. </w:t>
      </w:r>
    </w:p>
    <w:bookmarkEnd w:id="14"/>
    <w:p w14:paraId="1235AD39" w14:textId="712022A3" w:rsidR="00C15865" w:rsidRDefault="0033355B" w:rsidP="00C15865">
      <w:r>
        <w:rPr>
          <w:lang w:bidi="cy-GB"/>
        </w:rPr>
        <w:t>Mae m</w:t>
      </w:r>
      <w:r w:rsidR="00C15865">
        <w:rPr>
          <w:lang w:bidi="cy-GB"/>
        </w:rPr>
        <w:t>yfyrwyr sydd wedi cael lle ar gwrs dychwelyd i ymarfer hefyd yn gallu gwneud cais am gymorth gyda chostau gofal plant, gweler isod.</w:t>
      </w:r>
    </w:p>
    <w:p w14:paraId="5EDED889" w14:textId="23718AC4" w:rsidR="00C15865" w:rsidRPr="005A0A06" w:rsidRDefault="005A0A06" w:rsidP="00C15865">
      <w:pPr>
        <w:pStyle w:val="Heading1"/>
      </w:pPr>
      <w:bookmarkStart w:id="16" w:name="_Toc175046014"/>
      <w:r>
        <w:rPr>
          <w:lang w:bidi="cy-GB"/>
        </w:rPr>
        <w:t>Cymorth gyda chostau gofal plant</w:t>
      </w:r>
      <w:bookmarkEnd w:id="16"/>
    </w:p>
    <w:p w14:paraId="2625E36D" w14:textId="28953CAA" w:rsidR="00C15865" w:rsidRDefault="00C15865" w:rsidP="00C15865">
      <w:pPr>
        <w:tabs>
          <w:tab w:val="left" w:pos="1090"/>
        </w:tabs>
      </w:pPr>
      <w:r>
        <w:rPr>
          <w:lang w:bidi="cy-GB"/>
        </w:rPr>
        <w:t xml:space="preserve">Mae Byrddau Iechyd/Ymddiriedolaethau a Darparwyr Addysg GIG Cymru yn ymdrechu i ddarparu opsiynau hyfforddi hyblyg a rhan-amser sy'n sensitif i amgylchiadau dychwelwyr sy'n rhieni. </w:t>
      </w:r>
    </w:p>
    <w:p w14:paraId="16929668" w14:textId="602964B6" w:rsidR="00C15865" w:rsidRDefault="0033355B" w:rsidP="00C15865">
      <w:pPr>
        <w:tabs>
          <w:tab w:val="left" w:pos="1090"/>
        </w:tabs>
      </w:pPr>
      <w:r>
        <w:rPr>
          <w:lang w:bidi="cy-GB"/>
        </w:rPr>
        <w:t>Mae d</w:t>
      </w:r>
      <w:r w:rsidR="00C15865">
        <w:rPr>
          <w:lang w:bidi="cy-GB"/>
        </w:rPr>
        <w:t xml:space="preserve">ychwelwyr o bob proffesiwn y cyfeirir ato yn y ddogfen hon yn gallu gwneud cais am gymorth prawf modd gyda chostau gofal plant yr eir iddynt wrth fynychu lleoliadau clinigol a hyfforddiant gloywi. Dim ond ar ôl dangos derbynebau perthnasol gan wasanaethau gofal plant cofrestredig y gwneir taliadau. </w:t>
      </w:r>
    </w:p>
    <w:p w14:paraId="10A0C40A" w14:textId="77777777" w:rsidR="00C15865" w:rsidRDefault="00C15865" w:rsidP="00C15865">
      <w:pPr>
        <w:tabs>
          <w:tab w:val="left" w:pos="1090"/>
        </w:tabs>
      </w:pPr>
      <w:r>
        <w:rPr>
          <w:lang w:bidi="cy-GB"/>
        </w:rPr>
        <w:t xml:space="preserve">Caiff taliadau eu rheoli gan Wasanaethau Dyfarniadau Myfyrwyr GIG Cymru. Mae'r lwfans gofal plant yn seiliedig ar brawf modd ac mae'n seiliedig ar 85% o'r costau gofal plant cofrestredig neu gymeradwy hyd at uchafswm. </w:t>
      </w:r>
    </w:p>
    <w:p w14:paraId="028D6637" w14:textId="77777777" w:rsidR="00C15865" w:rsidRDefault="00C15865" w:rsidP="00450286">
      <w:pPr>
        <w:spacing w:after="0"/>
      </w:pPr>
      <w:r>
        <w:rPr>
          <w:lang w:bidi="cy-GB"/>
        </w:rPr>
        <w:lastRenderedPageBreak/>
        <w:t xml:space="preserve">Dylid gwneud cais am gymorth gyda chostau gofal plant, ar gyfer y rhai sy’n dychwelyd ac sydd wedi sicrhau cyllid gan GIG Cymru, yn uniongyrchol drwy e-bostio’r gwasanaeth gwobrau myfyrwyr abm.sas@wales.nhs.uk gyda’r wybodaeth ganlynol: </w:t>
      </w:r>
    </w:p>
    <w:p w14:paraId="0596F066" w14:textId="17562B81" w:rsidR="00C15865" w:rsidRPr="00450286" w:rsidRDefault="00C15865" w:rsidP="00450286">
      <w:pPr>
        <w:pStyle w:val="ListParagraph"/>
      </w:pPr>
      <w:r w:rsidRPr="00450286">
        <w:rPr>
          <w:lang w:bidi="cy-GB"/>
        </w:rPr>
        <w:t xml:space="preserve">Sefydliad maent yn astudio ynddo </w:t>
      </w:r>
    </w:p>
    <w:p w14:paraId="0A91372D" w14:textId="4027BA2D" w:rsidR="00C15865" w:rsidRPr="00450286" w:rsidRDefault="00C15865" w:rsidP="00450286">
      <w:pPr>
        <w:pStyle w:val="ListParagraph"/>
      </w:pPr>
      <w:r w:rsidRPr="00450286">
        <w:rPr>
          <w:lang w:bidi="cy-GB"/>
        </w:rPr>
        <w:t xml:space="preserve">Dyddiad cychwyn y cwrs. </w:t>
      </w:r>
    </w:p>
    <w:p w14:paraId="7FFE73B4" w14:textId="55534D71" w:rsidR="00C15865" w:rsidRPr="00450286" w:rsidRDefault="00C15865" w:rsidP="00450286">
      <w:pPr>
        <w:pStyle w:val="ListParagraph"/>
      </w:pPr>
      <w:r w:rsidRPr="00450286">
        <w:rPr>
          <w:lang w:bidi="cy-GB"/>
        </w:rPr>
        <w:t xml:space="preserve">Cyfeiriad Cartref </w:t>
      </w:r>
    </w:p>
    <w:p w14:paraId="5FA9C471" w14:textId="53D6E3A5" w:rsidR="00C15865" w:rsidRPr="00450286" w:rsidRDefault="00C15865" w:rsidP="00450286">
      <w:pPr>
        <w:pStyle w:val="ListParagraph"/>
      </w:pPr>
      <w:r w:rsidRPr="00450286">
        <w:rPr>
          <w:lang w:bidi="cy-GB"/>
        </w:rPr>
        <w:t>Rhif ffôn cyswllt</w:t>
      </w:r>
    </w:p>
    <w:p w14:paraId="4D0B1E08" w14:textId="019B859B" w:rsidR="004C714A" w:rsidRDefault="00C15865" w:rsidP="00450286">
      <w:pPr>
        <w:spacing w:before="240"/>
      </w:pPr>
      <w:r>
        <w:rPr>
          <w:lang w:bidi="cy-GB"/>
        </w:rPr>
        <w:t xml:space="preserve">Bydd Gwasanaethau Dyfarniadau Myfyrwyr yn rheoli'r broses ac yn cysylltu'n uniongyrchol â'r sawl sy'n dychwelyd. Bydd yn ofynnol i'r rhai sy'n dychwelyd wneud cais am gostau gofal plant cyn dechrau eu cwrs gan </w:t>
      </w:r>
      <w:r>
        <w:rPr>
          <w:b/>
          <w:lang w:bidi="cy-GB"/>
        </w:rPr>
        <w:t xml:space="preserve">na ellir hawlio lwfans gofal plant mewn ôl-daliadau. </w:t>
      </w:r>
    </w:p>
    <w:p w14:paraId="3C95319C" w14:textId="1B17F08A" w:rsidR="000354CE" w:rsidRDefault="00C15865" w:rsidP="00450286">
      <w:pPr>
        <w:pStyle w:val="Quote"/>
      </w:pPr>
      <w:r>
        <w:rPr>
          <w:lang w:bidi="cy-GB"/>
        </w:rPr>
        <w:t xml:space="preserve">Os oes gennych unrhyw ymholiadau neu os oes angen esboniad pellach arnoch, cysylltwch â'ch Arweinydd Rhaglen, neu e-bostiwch </w:t>
      </w:r>
      <w:hyperlink r:id="rId33" w:history="1">
        <w:r w:rsidR="00450286" w:rsidRPr="009B357A">
          <w:rPr>
            <w:rStyle w:val="Hyperlink"/>
            <w:lang w:bidi="cy-GB"/>
          </w:rPr>
          <w:t>ETFinance.HEIW@wales.nhs.uk</w:t>
        </w:r>
      </w:hyperlink>
      <w:r>
        <w:rPr>
          <w:lang w:bidi="cy-GB"/>
        </w:rPr>
        <w:t xml:space="preserve"> neu </w:t>
      </w:r>
      <w:hyperlink r:id="rId34" w:history="1">
        <w:r w:rsidR="00450286" w:rsidRPr="009B357A">
          <w:rPr>
            <w:rStyle w:val="Hyperlink"/>
            <w:lang w:bidi="cy-GB"/>
          </w:rPr>
          <w:t>HEIW.EdCommissioning@wales.nhs.uk</w:t>
        </w:r>
      </w:hyperlink>
      <w:r>
        <w:rPr>
          <w:lang w:bidi="cy-GB"/>
        </w:rPr>
        <w:t>.</w:t>
      </w:r>
    </w:p>
    <w:sectPr w:rsidR="000354CE" w:rsidSect="000354CE">
      <w:headerReference w:type="even" r:id="rId35"/>
      <w:headerReference w:type="default" r:id="rId36"/>
      <w:footerReference w:type="even" r:id="rId37"/>
      <w:footerReference w:type="default" r:id="rId38"/>
      <w:headerReference w:type="first" r:id="rId39"/>
      <w:footerReference w:type="first" r:id="rId40"/>
      <w:endnotePr>
        <w:numFmt w:val="decimal"/>
      </w:endnotePr>
      <w:pgSz w:w="11906" w:h="16838"/>
      <w:pgMar w:top="1440" w:right="1080" w:bottom="1440" w:left="1080" w:header="708" w:footer="227"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ADA2F3" w14:textId="77777777" w:rsidR="0046591C" w:rsidRDefault="0046591C" w:rsidP="00F8575D">
      <w:r>
        <w:separator/>
      </w:r>
    </w:p>
  </w:endnote>
  <w:endnote w:type="continuationSeparator" w:id="0">
    <w:p w14:paraId="204B811F" w14:textId="77777777" w:rsidR="0046591C" w:rsidRDefault="0046591C" w:rsidP="00F857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otham Book">
    <w:altName w:val="Calibri"/>
    <w:panose1 w:val="00000000000000000000"/>
    <w:charset w:val="00"/>
    <w:family w:val="modern"/>
    <w:notTrueType/>
    <w:pitch w:val="variable"/>
    <w:sig w:usb0="A10000FF" w:usb1="4000005B" w:usb2="00000000" w:usb3="00000000" w:csb0="0000009B"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embedRegular r:id="rId1" w:fontKey="{D1E2E9FF-0FA6-462D-BB3F-6441E91E2444}"/>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3991A0C0" w14:paraId="2C6A536A" w14:textId="77777777" w:rsidTr="00F800AD">
      <w:trPr>
        <w:trHeight w:val="300"/>
      </w:trPr>
      <w:tc>
        <w:tcPr>
          <w:tcW w:w="3005" w:type="dxa"/>
        </w:tcPr>
        <w:p w14:paraId="16BB6B13" w14:textId="603469B6" w:rsidR="3991A0C0" w:rsidRDefault="3991A0C0" w:rsidP="00F800AD">
          <w:pPr>
            <w:pStyle w:val="Header"/>
            <w:ind w:left="-115"/>
          </w:pPr>
        </w:p>
      </w:tc>
      <w:tc>
        <w:tcPr>
          <w:tcW w:w="3005" w:type="dxa"/>
        </w:tcPr>
        <w:p w14:paraId="79849ADB" w14:textId="15450E32" w:rsidR="3991A0C0" w:rsidRDefault="3991A0C0" w:rsidP="00F800AD">
          <w:pPr>
            <w:pStyle w:val="Header"/>
            <w:jc w:val="center"/>
          </w:pPr>
        </w:p>
      </w:tc>
      <w:tc>
        <w:tcPr>
          <w:tcW w:w="3005" w:type="dxa"/>
        </w:tcPr>
        <w:p w14:paraId="1D8B7907" w14:textId="715F31CE" w:rsidR="3991A0C0" w:rsidRDefault="3991A0C0" w:rsidP="00F800AD">
          <w:pPr>
            <w:pStyle w:val="Header"/>
            <w:ind w:right="-115"/>
            <w:jc w:val="right"/>
          </w:pPr>
        </w:p>
      </w:tc>
    </w:tr>
  </w:tbl>
  <w:p w14:paraId="6EFB156C" w14:textId="43718510" w:rsidR="3991A0C0" w:rsidRDefault="3991A0C0" w:rsidP="00F800A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D036DD" w14:textId="77777777" w:rsidR="007B7EAA" w:rsidRDefault="007B7EA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E2A0E0" w14:textId="77777777" w:rsidR="007B7EAA" w:rsidRDefault="007B7EAA">
    <w:pPr>
      <w:pStyle w:val="Footer"/>
      <w:jc w:val="right"/>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00"/>
      <w:gridCol w:w="5380"/>
    </w:tblGrid>
    <w:tr w:rsidR="00256B46" w14:paraId="5F2ED50A" w14:textId="77777777" w:rsidTr="3991A0C0">
      <w:trPr>
        <w:trHeight w:val="97"/>
      </w:trPr>
      <w:tc>
        <w:tcPr>
          <w:tcW w:w="3600" w:type="dxa"/>
          <w:vAlign w:val="bottom"/>
        </w:tcPr>
        <w:sdt>
          <w:sdtPr>
            <w:id w:val="478652977"/>
            <w:docPartObj>
              <w:docPartGallery w:val="Page Numbers (Bottom of Page)"/>
              <w:docPartUnique/>
            </w:docPartObj>
          </w:sdtPr>
          <w:sdtEndPr>
            <w:rPr>
              <w:noProof/>
            </w:rPr>
          </w:sdtEndPr>
          <w:sdtContent>
            <w:p w14:paraId="224282D3" w14:textId="77777777" w:rsidR="00256B46" w:rsidRDefault="00256B46" w:rsidP="00256B46">
              <w:pPr>
                <w:pStyle w:val="Footer"/>
                <w:jc w:val="center"/>
              </w:pPr>
              <w:r>
                <w:rPr>
                  <w:noProof/>
                  <w:lang w:bidi="cy-GB"/>
                </w:rPr>
                <w:drawing>
                  <wp:inline distT="0" distB="0" distL="0" distR="0" wp14:anchorId="28BE1E9E" wp14:editId="20A95D0E">
                    <wp:extent cx="2149434" cy="507494"/>
                    <wp:effectExtent l="0" t="0" r="0" b="6985"/>
                    <wp:docPr id="744155633" name="Graphic 744155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phic 10"/>
                            <pic:cNvPicPr/>
                          </pic:nvPicPr>
                          <pic:blipFill rotWithShape="1">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t="33293" b="33293"/>
                            <a:stretch/>
                          </pic:blipFill>
                          <pic:spPr bwMode="auto">
                            <a:xfrm>
                              <a:off x="0" y="0"/>
                              <a:ext cx="2199096" cy="519219"/>
                            </a:xfrm>
                            <a:prstGeom prst="rect">
                              <a:avLst/>
                            </a:prstGeom>
                            <a:ln>
                              <a:noFill/>
                            </a:ln>
                            <a:extLst>
                              <a:ext uri="{53640926-AAD7-44D8-BBD7-CCE9431645EC}">
                                <a14:shadowObscured xmlns:a14="http://schemas.microsoft.com/office/drawing/2010/main"/>
                              </a:ext>
                            </a:extLst>
                          </pic:spPr>
                        </pic:pic>
                      </a:graphicData>
                    </a:graphic>
                  </wp:inline>
                </w:drawing>
              </w:r>
            </w:p>
          </w:sdtContent>
        </w:sdt>
      </w:tc>
      <w:tc>
        <w:tcPr>
          <w:tcW w:w="5380" w:type="dxa"/>
          <w:vAlign w:val="center"/>
        </w:tcPr>
        <w:p w14:paraId="6CA19D22" w14:textId="79762E90" w:rsidR="00185B18" w:rsidRPr="00185B18" w:rsidRDefault="3991A0C0" w:rsidP="00256B46">
          <w:pPr>
            <w:pStyle w:val="Footer"/>
          </w:pPr>
          <w:r>
            <w:rPr>
              <w:lang w:bidi="cy-GB"/>
            </w:rPr>
            <w:t>Canllawiau Dychwelyd i Ymarfer ar gyfer Nyrsys, Bydwragedd, SCPHNs, AHPs a Gweithwyr Gwyddor Gofal Iechyd Proffesiynol</w:t>
          </w:r>
        </w:p>
        <w:p w14:paraId="0F16224E" w14:textId="77777777" w:rsidR="00256B46" w:rsidRDefault="00256B46" w:rsidP="00256B46">
          <w:pPr>
            <w:pStyle w:val="Footer"/>
          </w:pPr>
          <w:r w:rsidRPr="00A73E90">
            <w:rPr>
              <w:b/>
              <w:sz w:val="20"/>
              <w:szCs w:val="20"/>
              <w:lang w:bidi="cy-GB"/>
            </w:rPr>
            <w:t xml:space="preserve">Tudalen </w:t>
          </w:r>
          <w:r w:rsidRPr="00A73E90">
            <w:rPr>
              <w:b/>
              <w:sz w:val="20"/>
              <w:szCs w:val="20"/>
              <w:lang w:bidi="cy-GB"/>
            </w:rPr>
            <w:fldChar w:fldCharType="begin"/>
          </w:r>
          <w:r w:rsidRPr="00A73E90">
            <w:rPr>
              <w:b/>
              <w:sz w:val="20"/>
              <w:szCs w:val="20"/>
              <w:lang w:bidi="cy-GB"/>
            </w:rPr>
            <w:instrText xml:space="preserve"> PAGE   \* MERGEFORMAT </w:instrText>
          </w:r>
          <w:r w:rsidRPr="00A73E90">
            <w:rPr>
              <w:b/>
              <w:sz w:val="20"/>
              <w:szCs w:val="20"/>
              <w:lang w:bidi="cy-GB"/>
            </w:rPr>
            <w:fldChar w:fldCharType="separate"/>
          </w:r>
          <w:r w:rsidRPr="00A73E90">
            <w:rPr>
              <w:b/>
              <w:sz w:val="20"/>
              <w:szCs w:val="20"/>
              <w:lang w:bidi="cy-GB"/>
            </w:rPr>
            <w:t>2</w:t>
          </w:r>
          <w:r w:rsidRPr="00A73E90">
            <w:rPr>
              <w:b/>
              <w:noProof/>
              <w:sz w:val="20"/>
              <w:szCs w:val="20"/>
              <w:lang w:bidi="cy-GB"/>
            </w:rPr>
            <w:fldChar w:fldCharType="end"/>
          </w:r>
        </w:p>
      </w:tc>
    </w:tr>
  </w:tbl>
  <w:p w14:paraId="1F887977" w14:textId="77777777" w:rsidR="000354CE" w:rsidRDefault="00256B46" w:rsidP="00256B46">
    <w:pPr>
      <w:pStyle w:val="Footer"/>
      <w:rPr>
        <w:sz w:val="2"/>
        <w:szCs w:val="2"/>
      </w:rPr>
    </w:pPr>
    <w:r>
      <w:rPr>
        <w:noProof/>
        <w:lang w:bidi="cy-GB"/>
      </w:rPr>
      <mc:AlternateContent>
        <mc:Choice Requires="wps">
          <w:drawing>
            <wp:anchor distT="0" distB="0" distL="114300" distR="114300" simplePos="0" relativeHeight="251659264" behindDoc="1" locked="0" layoutInCell="1" allowOverlap="1" wp14:anchorId="1C63AAC5" wp14:editId="369B0263">
              <wp:simplePos x="0" y="0"/>
              <wp:positionH relativeFrom="page">
                <wp:posOffset>-17813</wp:posOffset>
              </wp:positionH>
              <wp:positionV relativeFrom="bottomMargin">
                <wp:posOffset>36682</wp:posOffset>
              </wp:positionV>
              <wp:extent cx="7569901" cy="1017657"/>
              <wp:effectExtent l="0" t="0" r="0" b="0"/>
              <wp:wrapNone/>
              <wp:docPr id="16" name="Rectangle 16"/>
              <wp:cNvGraphicFramePr/>
              <a:graphic xmlns:a="http://schemas.openxmlformats.org/drawingml/2006/main">
                <a:graphicData uri="http://schemas.microsoft.com/office/word/2010/wordprocessingShape">
                  <wps:wsp>
                    <wps:cNvSpPr/>
                    <wps:spPr>
                      <a:xfrm>
                        <a:off x="0" y="0"/>
                        <a:ext cx="7569901" cy="1017657"/>
                      </a:xfrm>
                      <a:prstGeom prst="rect">
                        <a:avLst/>
                      </a:prstGeom>
                      <a:solidFill>
                        <a:srgbClr val="4D186E">
                          <a:alpha val="20000"/>
                        </a:srgb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6FCDE9" id="Rectangle 16" o:spid="_x0000_s1026" style="position:absolute;margin-left:-1.4pt;margin-top:2.9pt;width:596.05pt;height:80.1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bottom-margin-area;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" fillcolor="#4d186e" stroked="f" strokeweight="1pt">
              <v:fill opacity="13107f"/>
              <w10:wrap anchorx="page" anchory="margin"/>
            </v:rect>
          </w:pict>
        </mc:Fallback>
      </mc:AlternateContent>
    </w:r>
  </w:p>
  <w:p w14:paraId="4B1E5F4B" w14:textId="4116B772" w:rsidR="007B7EAA" w:rsidRPr="006F0AC0" w:rsidRDefault="007B7EAA" w:rsidP="006F0AC0">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CD4170" w14:textId="77777777" w:rsidR="007B7EAA" w:rsidRDefault="007B7E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5C2FA5" w14:textId="77777777" w:rsidR="0046591C" w:rsidRDefault="0046591C" w:rsidP="00F8575D">
      <w:r>
        <w:separator/>
      </w:r>
    </w:p>
  </w:footnote>
  <w:footnote w:type="continuationSeparator" w:id="0">
    <w:p w14:paraId="7AE4EABF" w14:textId="77777777" w:rsidR="0046591C" w:rsidRDefault="0046591C" w:rsidP="00F857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3991A0C0" w14:paraId="60571C7D" w14:textId="77777777" w:rsidTr="00F800AD">
      <w:trPr>
        <w:trHeight w:val="300"/>
      </w:trPr>
      <w:tc>
        <w:tcPr>
          <w:tcW w:w="3005" w:type="dxa"/>
        </w:tcPr>
        <w:p w14:paraId="44DA7C92" w14:textId="361C5525" w:rsidR="3991A0C0" w:rsidRDefault="3991A0C0" w:rsidP="00F800AD">
          <w:pPr>
            <w:pStyle w:val="Header"/>
            <w:ind w:left="-115"/>
          </w:pPr>
        </w:p>
      </w:tc>
      <w:tc>
        <w:tcPr>
          <w:tcW w:w="3005" w:type="dxa"/>
        </w:tcPr>
        <w:p w14:paraId="60B286BB" w14:textId="2E98138C" w:rsidR="3991A0C0" w:rsidRDefault="3991A0C0" w:rsidP="00F800AD">
          <w:pPr>
            <w:pStyle w:val="Header"/>
            <w:jc w:val="center"/>
          </w:pPr>
        </w:p>
      </w:tc>
      <w:tc>
        <w:tcPr>
          <w:tcW w:w="3005" w:type="dxa"/>
        </w:tcPr>
        <w:p w14:paraId="3B63DCF8" w14:textId="59218119" w:rsidR="3991A0C0" w:rsidRDefault="3991A0C0" w:rsidP="00F800AD">
          <w:pPr>
            <w:pStyle w:val="Header"/>
            <w:ind w:right="-115"/>
            <w:jc w:val="right"/>
          </w:pPr>
        </w:p>
      </w:tc>
    </w:tr>
  </w:tbl>
  <w:p w14:paraId="710B8717" w14:textId="2B04CCF4" w:rsidR="3991A0C0" w:rsidRDefault="3991A0C0" w:rsidP="00F800A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77F090" w14:textId="77777777" w:rsidR="007B7EAA" w:rsidRDefault="007B7EA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69F0B0" w14:textId="77777777" w:rsidR="007B7EAA" w:rsidRDefault="007B7EA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A0C1E6" w14:textId="77777777" w:rsidR="007B7EAA" w:rsidRDefault="007B7EA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75.75pt;height:75.75pt" o:bullet="t">
        <v:imagedata r:id="rId1" o:title="logo-navy"/>
      </v:shape>
    </w:pict>
  </w:numPicBullet>
  <w:abstractNum w:abstractNumId="0" w15:restartNumberingAfterBreak="0">
    <w:nsid w:val="05F1204E"/>
    <w:multiLevelType w:val="multilevel"/>
    <w:tmpl w:val="2BACD8A0"/>
    <w:lvl w:ilvl="0">
      <w:start w:val="1"/>
      <w:numFmt w:val="bullet"/>
      <w:pStyle w:val="ListParagraph"/>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FE03A9"/>
    <w:multiLevelType w:val="multilevel"/>
    <w:tmpl w:val="230E2E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BF737F7"/>
    <w:multiLevelType w:val="hybridMultilevel"/>
    <w:tmpl w:val="138AE6E8"/>
    <w:lvl w:ilvl="0" w:tplc="08090001">
      <w:start w:val="1"/>
      <w:numFmt w:val="bullet"/>
      <w:lvlText w:val=""/>
      <w:lvlJc w:val="left"/>
      <w:pPr>
        <w:ind w:left="1440" w:hanging="360"/>
      </w:pPr>
      <w:rPr>
        <w:rFonts w:ascii="Symbol" w:hAnsi="Symbol" w:hint="default"/>
        <w:color w:val="auto"/>
      </w:rPr>
    </w:lvl>
    <w:lvl w:ilvl="1" w:tplc="FFFFFFFF">
      <w:start w:val="1"/>
      <w:numFmt w:val="bullet"/>
      <w:lvlText w:val="o"/>
      <w:lvlJc w:val="left"/>
      <w:pPr>
        <w:ind w:left="2160" w:hanging="360"/>
      </w:pPr>
      <w:rPr>
        <w:rFonts w:ascii="Courier New" w:hAnsi="Courier New" w:cs="Courier New" w:hint="default"/>
      </w:rPr>
    </w:lvl>
    <w:lvl w:ilvl="2" w:tplc="FFFFFFFF">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 w15:restartNumberingAfterBreak="0">
    <w:nsid w:val="0DD66F2E"/>
    <w:multiLevelType w:val="multilevel"/>
    <w:tmpl w:val="01D21C4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61337FD"/>
    <w:multiLevelType w:val="hybridMultilevel"/>
    <w:tmpl w:val="4E6E2A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8112F66"/>
    <w:multiLevelType w:val="hybridMultilevel"/>
    <w:tmpl w:val="53CE73C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6" w15:restartNumberingAfterBreak="0">
    <w:nsid w:val="4133111C"/>
    <w:multiLevelType w:val="hybridMultilevel"/>
    <w:tmpl w:val="E500C28E"/>
    <w:lvl w:ilvl="0" w:tplc="DDAA3FB8">
      <w:start w:val="1"/>
      <w:numFmt w:val="bullet"/>
      <w:lvlText w:val=""/>
      <w:lvlPicBulletId w:val="0"/>
      <w:lvlJc w:val="left"/>
      <w:pPr>
        <w:ind w:left="720" w:hanging="360"/>
      </w:pPr>
      <w:rPr>
        <w:rFonts w:ascii="Symbol" w:hAnsi="Symbol"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42D05718"/>
    <w:multiLevelType w:val="hybridMultilevel"/>
    <w:tmpl w:val="0D5C04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4C21BC9"/>
    <w:multiLevelType w:val="hybridMultilevel"/>
    <w:tmpl w:val="3EB657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5215542"/>
    <w:multiLevelType w:val="hybridMultilevel"/>
    <w:tmpl w:val="FD0A17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71252FB"/>
    <w:multiLevelType w:val="hybridMultilevel"/>
    <w:tmpl w:val="48462AE4"/>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start w:val="1"/>
      <w:numFmt w:val="bullet"/>
      <w:lvlText w:val=""/>
      <w:lvlJc w:val="left"/>
      <w:pPr>
        <w:ind w:left="2925" w:hanging="360"/>
      </w:pPr>
      <w:rPr>
        <w:rFonts w:ascii="Symbol" w:hAnsi="Symbol" w:hint="default"/>
      </w:rPr>
    </w:lvl>
    <w:lvl w:ilvl="4" w:tplc="08090003">
      <w:start w:val="1"/>
      <w:numFmt w:val="bullet"/>
      <w:lvlText w:val="o"/>
      <w:lvlJc w:val="left"/>
      <w:pPr>
        <w:ind w:left="3645" w:hanging="360"/>
      </w:pPr>
      <w:rPr>
        <w:rFonts w:ascii="Courier New" w:hAnsi="Courier New" w:cs="Courier New" w:hint="default"/>
      </w:rPr>
    </w:lvl>
    <w:lvl w:ilvl="5" w:tplc="08090005">
      <w:start w:val="1"/>
      <w:numFmt w:val="bullet"/>
      <w:lvlText w:val=""/>
      <w:lvlJc w:val="left"/>
      <w:pPr>
        <w:ind w:left="4365" w:hanging="360"/>
      </w:pPr>
      <w:rPr>
        <w:rFonts w:ascii="Wingdings" w:hAnsi="Wingdings" w:hint="default"/>
      </w:rPr>
    </w:lvl>
    <w:lvl w:ilvl="6" w:tplc="08090001">
      <w:start w:val="1"/>
      <w:numFmt w:val="bullet"/>
      <w:lvlText w:val=""/>
      <w:lvlJc w:val="left"/>
      <w:pPr>
        <w:ind w:left="5085" w:hanging="360"/>
      </w:pPr>
      <w:rPr>
        <w:rFonts w:ascii="Symbol" w:hAnsi="Symbol" w:hint="default"/>
      </w:rPr>
    </w:lvl>
    <w:lvl w:ilvl="7" w:tplc="08090003">
      <w:start w:val="1"/>
      <w:numFmt w:val="bullet"/>
      <w:lvlText w:val="o"/>
      <w:lvlJc w:val="left"/>
      <w:pPr>
        <w:ind w:left="5805" w:hanging="360"/>
      </w:pPr>
      <w:rPr>
        <w:rFonts w:ascii="Courier New" w:hAnsi="Courier New" w:cs="Courier New" w:hint="default"/>
      </w:rPr>
    </w:lvl>
    <w:lvl w:ilvl="8" w:tplc="08090005">
      <w:start w:val="1"/>
      <w:numFmt w:val="bullet"/>
      <w:lvlText w:val=""/>
      <w:lvlJc w:val="left"/>
      <w:pPr>
        <w:ind w:left="6525" w:hanging="360"/>
      </w:pPr>
      <w:rPr>
        <w:rFonts w:ascii="Wingdings" w:hAnsi="Wingdings" w:hint="default"/>
      </w:rPr>
    </w:lvl>
  </w:abstractNum>
  <w:abstractNum w:abstractNumId="11" w15:restartNumberingAfterBreak="0">
    <w:nsid w:val="4C187661"/>
    <w:multiLevelType w:val="hybridMultilevel"/>
    <w:tmpl w:val="938C040C"/>
    <w:lvl w:ilvl="0" w:tplc="08090001">
      <w:start w:val="1"/>
      <w:numFmt w:val="bullet"/>
      <w:lvlText w:val=""/>
      <w:lvlJc w:val="left"/>
      <w:pPr>
        <w:ind w:left="1647" w:hanging="360"/>
      </w:pPr>
      <w:rPr>
        <w:rFonts w:ascii="Symbol" w:hAnsi="Symbol" w:hint="default"/>
      </w:rPr>
    </w:lvl>
    <w:lvl w:ilvl="1" w:tplc="08090003" w:tentative="1">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12" w15:restartNumberingAfterBreak="0">
    <w:nsid w:val="57150046"/>
    <w:multiLevelType w:val="hybridMultilevel"/>
    <w:tmpl w:val="31EA37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5BEB1B31"/>
    <w:multiLevelType w:val="hybridMultilevel"/>
    <w:tmpl w:val="4E5CAE50"/>
    <w:lvl w:ilvl="0" w:tplc="DAF69B16">
      <w:start w:val="1"/>
      <w:numFmt w:val="decimal"/>
      <w:pStyle w:val="Heading1"/>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0E16B08"/>
    <w:multiLevelType w:val="hybridMultilevel"/>
    <w:tmpl w:val="B622C5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6A05295"/>
    <w:multiLevelType w:val="hybridMultilevel"/>
    <w:tmpl w:val="BA585A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7864033"/>
    <w:multiLevelType w:val="hybridMultilevel"/>
    <w:tmpl w:val="8D70A8D8"/>
    <w:lvl w:ilvl="0" w:tplc="67A0D03C">
      <w:start w:val="1"/>
      <w:numFmt w:val="bullet"/>
      <w:lvlText w:val=""/>
      <w:lvlPicBulletId w:val="0"/>
      <w:lvlJc w:val="left"/>
      <w:pPr>
        <w:ind w:left="1440" w:hanging="360"/>
      </w:pPr>
      <w:rPr>
        <w:rFonts w:ascii="Symbol" w:hAnsi="Symbol" w:hint="default"/>
        <w:color w:val="auto"/>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6DB45C51"/>
    <w:multiLevelType w:val="hybridMultilevel"/>
    <w:tmpl w:val="9CC0025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7BBC29F8"/>
    <w:multiLevelType w:val="hybridMultilevel"/>
    <w:tmpl w:val="35F095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BBE06DE"/>
    <w:multiLevelType w:val="hybridMultilevel"/>
    <w:tmpl w:val="68A272F8"/>
    <w:lvl w:ilvl="0" w:tplc="307AFDBA">
      <w:start w:val="1"/>
      <w:numFmt w:val="decimal"/>
      <w:lvlText w:val="%1."/>
      <w:lvlJc w:val="left"/>
      <w:pPr>
        <w:ind w:left="1146" w:hanging="72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30875465">
    <w:abstractNumId w:val="14"/>
  </w:num>
  <w:num w:numId="2" w16cid:durableId="8222583">
    <w:abstractNumId w:val="4"/>
  </w:num>
  <w:num w:numId="3" w16cid:durableId="1734350823">
    <w:abstractNumId w:val="7"/>
  </w:num>
  <w:num w:numId="4" w16cid:durableId="790251064">
    <w:abstractNumId w:val="15"/>
  </w:num>
  <w:num w:numId="5" w16cid:durableId="294258423">
    <w:abstractNumId w:val="9"/>
  </w:num>
  <w:num w:numId="6" w16cid:durableId="1512184467">
    <w:abstractNumId w:val="19"/>
  </w:num>
  <w:num w:numId="7" w16cid:durableId="757293789">
    <w:abstractNumId w:val="5"/>
  </w:num>
  <w:num w:numId="8" w16cid:durableId="222062592">
    <w:abstractNumId w:val="12"/>
  </w:num>
  <w:num w:numId="9" w16cid:durableId="1639721071">
    <w:abstractNumId w:val="13"/>
  </w:num>
  <w:num w:numId="10" w16cid:durableId="399670558">
    <w:abstractNumId w:val="11"/>
  </w:num>
  <w:num w:numId="11" w16cid:durableId="2026010554">
    <w:abstractNumId w:val="16"/>
  </w:num>
  <w:num w:numId="12" w16cid:durableId="1025984840">
    <w:abstractNumId w:val="2"/>
  </w:num>
  <w:num w:numId="13" w16cid:durableId="286006903">
    <w:abstractNumId w:val="17"/>
  </w:num>
  <w:num w:numId="14" w16cid:durableId="1125925446">
    <w:abstractNumId w:val="8"/>
  </w:num>
  <w:num w:numId="15" w16cid:durableId="130832256">
    <w:abstractNumId w:val="6"/>
  </w:num>
  <w:num w:numId="16" w16cid:durableId="475684161">
    <w:abstractNumId w:val="3"/>
  </w:num>
  <w:num w:numId="17" w16cid:durableId="452403743">
    <w:abstractNumId w:val="1"/>
  </w:num>
  <w:num w:numId="18" w16cid:durableId="608511890">
    <w:abstractNumId w:val="0"/>
  </w:num>
  <w:num w:numId="19" w16cid:durableId="753093361">
    <w:abstractNumId w:val="10"/>
  </w:num>
  <w:num w:numId="20" w16cid:durableId="154602325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0A7D"/>
    <w:rsid w:val="00000473"/>
    <w:rsid w:val="000046E5"/>
    <w:rsid w:val="00026015"/>
    <w:rsid w:val="000264A0"/>
    <w:rsid w:val="00027E82"/>
    <w:rsid w:val="00030499"/>
    <w:rsid w:val="00035437"/>
    <w:rsid w:val="000354CE"/>
    <w:rsid w:val="000904BA"/>
    <w:rsid w:val="00091F15"/>
    <w:rsid w:val="0009211D"/>
    <w:rsid w:val="00092ACB"/>
    <w:rsid w:val="0009569F"/>
    <w:rsid w:val="000A11F8"/>
    <w:rsid w:val="000A647F"/>
    <w:rsid w:val="000B3A92"/>
    <w:rsid w:val="000C7D6C"/>
    <w:rsid w:val="000D1BC7"/>
    <w:rsid w:val="000D1FB1"/>
    <w:rsid w:val="000D3B37"/>
    <w:rsid w:val="000D3EA1"/>
    <w:rsid w:val="000D6B4B"/>
    <w:rsid w:val="000E1D45"/>
    <w:rsid w:val="000F28A1"/>
    <w:rsid w:val="000F63AF"/>
    <w:rsid w:val="00106B96"/>
    <w:rsid w:val="00112803"/>
    <w:rsid w:val="001155DA"/>
    <w:rsid w:val="00116FFA"/>
    <w:rsid w:val="00120830"/>
    <w:rsid w:val="00120B7C"/>
    <w:rsid w:val="00133D48"/>
    <w:rsid w:val="001400BD"/>
    <w:rsid w:val="001465A4"/>
    <w:rsid w:val="00146F7A"/>
    <w:rsid w:val="001610FB"/>
    <w:rsid w:val="00162D32"/>
    <w:rsid w:val="0018195A"/>
    <w:rsid w:val="00181CD8"/>
    <w:rsid w:val="00182A0D"/>
    <w:rsid w:val="00185B18"/>
    <w:rsid w:val="00191861"/>
    <w:rsid w:val="001A16F9"/>
    <w:rsid w:val="001B0111"/>
    <w:rsid w:val="001D2DF9"/>
    <w:rsid w:val="001E7E77"/>
    <w:rsid w:val="001F14C9"/>
    <w:rsid w:val="002103AE"/>
    <w:rsid w:val="00216566"/>
    <w:rsid w:val="00217078"/>
    <w:rsid w:val="002228BB"/>
    <w:rsid w:val="0022548D"/>
    <w:rsid w:val="00232714"/>
    <w:rsid w:val="00232B2F"/>
    <w:rsid w:val="00234318"/>
    <w:rsid w:val="00241214"/>
    <w:rsid w:val="00247449"/>
    <w:rsid w:val="00250595"/>
    <w:rsid w:val="00253E97"/>
    <w:rsid w:val="00256B46"/>
    <w:rsid w:val="00263D1F"/>
    <w:rsid w:val="00270E0F"/>
    <w:rsid w:val="00276F98"/>
    <w:rsid w:val="002770B8"/>
    <w:rsid w:val="00280211"/>
    <w:rsid w:val="00283D63"/>
    <w:rsid w:val="00296E95"/>
    <w:rsid w:val="002A01FE"/>
    <w:rsid w:val="002A0A84"/>
    <w:rsid w:val="002A243F"/>
    <w:rsid w:val="002A49CF"/>
    <w:rsid w:val="002B0D72"/>
    <w:rsid w:val="002C21B9"/>
    <w:rsid w:val="002C3D18"/>
    <w:rsid w:val="002C4FE6"/>
    <w:rsid w:val="002C57EC"/>
    <w:rsid w:val="002C73C2"/>
    <w:rsid w:val="002D2E6B"/>
    <w:rsid w:val="002E1A1C"/>
    <w:rsid w:val="002E6B7A"/>
    <w:rsid w:val="002F766E"/>
    <w:rsid w:val="002F7A6B"/>
    <w:rsid w:val="00302B81"/>
    <w:rsid w:val="00303F5F"/>
    <w:rsid w:val="00305C9E"/>
    <w:rsid w:val="003117DD"/>
    <w:rsid w:val="00314B6A"/>
    <w:rsid w:val="00321CCC"/>
    <w:rsid w:val="00325405"/>
    <w:rsid w:val="00332994"/>
    <w:rsid w:val="00332C0A"/>
    <w:rsid w:val="0033355B"/>
    <w:rsid w:val="00335543"/>
    <w:rsid w:val="0034180D"/>
    <w:rsid w:val="00345F2C"/>
    <w:rsid w:val="003509F9"/>
    <w:rsid w:val="003569F8"/>
    <w:rsid w:val="0036023B"/>
    <w:rsid w:val="003640CE"/>
    <w:rsid w:val="00367642"/>
    <w:rsid w:val="003912C9"/>
    <w:rsid w:val="00396190"/>
    <w:rsid w:val="003A78C0"/>
    <w:rsid w:val="003C2BD0"/>
    <w:rsid w:val="003C315D"/>
    <w:rsid w:val="003C734F"/>
    <w:rsid w:val="003D29DC"/>
    <w:rsid w:val="003E3C98"/>
    <w:rsid w:val="003F0684"/>
    <w:rsid w:val="003F1F67"/>
    <w:rsid w:val="003F3A2D"/>
    <w:rsid w:val="00415097"/>
    <w:rsid w:val="004155B9"/>
    <w:rsid w:val="00422071"/>
    <w:rsid w:val="00425E1E"/>
    <w:rsid w:val="00426715"/>
    <w:rsid w:val="00433670"/>
    <w:rsid w:val="00433B19"/>
    <w:rsid w:val="004343F4"/>
    <w:rsid w:val="004430B5"/>
    <w:rsid w:val="00444A80"/>
    <w:rsid w:val="00450286"/>
    <w:rsid w:val="00454AB8"/>
    <w:rsid w:val="004617CF"/>
    <w:rsid w:val="0046591C"/>
    <w:rsid w:val="00465931"/>
    <w:rsid w:val="004731CA"/>
    <w:rsid w:val="0047454E"/>
    <w:rsid w:val="00477563"/>
    <w:rsid w:val="0048737B"/>
    <w:rsid w:val="00487E55"/>
    <w:rsid w:val="004951BB"/>
    <w:rsid w:val="004A08F4"/>
    <w:rsid w:val="004A58E9"/>
    <w:rsid w:val="004A5A21"/>
    <w:rsid w:val="004A5D91"/>
    <w:rsid w:val="004A7601"/>
    <w:rsid w:val="004B1BBC"/>
    <w:rsid w:val="004B2EA2"/>
    <w:rsid w:val="004C0049"/>
    <w:rsid w:val="004C0B08"/>
    <w:rsid w:val="004C0DCE"/>
    <w:rsid w:val="004C21A2"/>
    <w:rsid w:val="004C226D"/>
    <w:rsid w:val="004C3B27"/>
    <w:rsid w:val="004C5C5F"/>
    <w:rsid w:val="004C714A"/>
    <w:rsid w:val="004D4776"/>
    <w:rsid w:val="004D5031"/>
    <w:rsid w:val="004E005C"/>
    <w:rsid w:val="004E289F"/>
    <w:rsid w:val="004E5D8A"/>
    <w:rsid w:val="005075B5"/>
    <w:rsid w:val="00515EB1"/>
    <w:rsid w:val="00517279"/>
    <w:rsid w:val="005226AE"/>
    <w:rsid w:val="00534582"/>
    <w:rsid w:val="00536056"/>
    <w:rsid w:val="00540919"/>
    <w:rsid w:val="005422C0"/>
    <w:rsid w:val="00542C91"/>
    <w:rsid w:val="00543324"/>
    <w:rsid w:val="005548BC"/>
    <w:rsid w:val="00557727"/>
    <w:rsid w:val="005735DB"/>
    <w:rsid w:val="00580992"/>
    <w:rsid w:val="0059023B"/>
    <w:rsid w:val="0059799E"/>
    <w:rsid w:val="005A0A06"/>
    <w:rsid w:val="005C02D2"/>
    <w:rsid w:val="005D4CFB"/>
    <w:rsid w:val="005D51F6"/>
    <w:rsid w:val="005E46A4"/>
    <w:rsid w:val="005E512E"/>
    <w:rsid w:val="005F4BB7"/>
    <w:rsid w:val="00602FAF"/>
    <w:rsid w:val="00606652"/>
    <w:rsid w:val="00606AED"/>
    <w:rsid w:val="006108C2"/>
    <w:rsid w:val="00610A7D"/>
    <w:rsid w:val="00610D9B"/>
    <w:rsid w:val="00611217"/>
    <w:rsid w:val="0061560E"/>
    <w:rsid w:val="006219FA"/>
    <w:rsid w:val="00625441"/>
    <w:rsid w:val="00635315"/>
    <w:rsid w:val="006364FB"/>
    <w:rsid w:val="006509E9"/>
    <w:rsid w:val="006526DD"/>
    <w:rsid w:val="0065337A"/>
    <w:rsid w:val="0065538F"/>
    <w:rsid w:val="00660FEE"/>
    <w:rsid w:val="0066318B"/>
    <w:rsid w:val="00672E2B"/>
    <w:rsid w:val="00684FE4"/>
    <w:rsid w:val="00691030"/>
    <w:rsid w:val="00692991"/>
    <w:rsid w:val="006943AB"/>
    <w:rsid w:val="00697871"/>
    <w:rsid w:val="006A3CBE"/>
    <w:rsid w:val="006A6581"/>
    <w:rsid w:val="006B38C3"/>
    <w:rsid w:val="006C053B"/>
    <w:rsid w:val="006C6040"/>
    <w:rsid w:val="006C6D89"/>
    <w:rsid w:val="006D58E2"/>
    <w:rsid w:val="006D6FC2"/>
    <w:rsid w:val="006E0AAA"/>
    <w:rsid w:val="006F0F71"/>
    <w:rsid w:val="006F6C34"/>
    <w:rsid w:val="006F70BD"/>
    <w:rsid w:val="006F7BFF"/>
    <w:rsid w:val="006F7FEB"/>
    <w:rsid w:val="007062CB"/>
    <w:rsid w:val="00706AB5"/>
    <w:rsid w:val="00706EB2"/>
    <w:rsid w:val="00710478"/>
    <w:rsid w:val="00715B22"/>
    <w:rsid w:val="0071691D"/>
    <w:rsid w:val="00725155"/>
    <w:rsid w:val="0072625A"/>
    <w:rsid w:val="007344F7"/>
    <w:rsid w:val="00744A3C"/>
    <w:rsid w:val="007549AD"/>
    <w:rsid w:val="00756BD1"/>
    <w:rsid w:val="0075731A"/>
    <w:rsid w:val="007652F7"/>
    <w:rsid w:val="00773930"/>
    <w:rsid w:val="00775BA3"/>
    <w:rsid w:val="007908A3"/>
    <w:rsid w:val="00790DD3"/>
    <w:rsid w:val="0079357F"/>
    <w:rsid w:val="00793EDE"/>
    <w:rsid w:val="007A1FC3"/>
    <w:rsid w:val="007A2EF5"/>
    <w:rsid w:val="007A5DA5"/>
    <w:rsid w:val="007A70B7"/>
    <w:rsid w:val="007B170E"/>
    <w:rsid w:val="007B7EAA"/>
    <w:rsid w:val="007C1004"/>
    <w:rsid w:val="007C6070"/>
    <w:rsid w:val="007D2270"/>
    <w:rsid w:val="007D23DA"/>
    <w:rsid w:val="007D62CA"/>
    <w:rsid w:val="007F1A72"/>
    <w:rsid w:val="007F786D"/>
    <w:rsid w:val="0080436F"/>
    <w:rsid w:val="008047BA"/>
    <w:rsid w:val="00805573"/>
    <w:rsid w:val="008103D5"/>
    <w:rsid w:val="00815F54"/>
    <w:rsid w:val="00817FA7"/>
    <w:rsid w:val="00820248"/>
    <w:rsid w:val="00832E97"/>
    <w:rsid w:val="00837E96"/>
    <w:rsid w:val="00867B72"/>
    <w:rsid w:val="00872C50"/>
    <w:rsid w:val="00873584"/>
    <w:rsid w:val="00881523"/>
    <w:rsid w:val="00882183"/>
    <w:rsid w:val="00886A38"/>
    <w:rsid w:val="00890420"/>
    <w:rsid w:val="008967BD"/>
    <w:rsid w:val="008A541A"/>
    <w:rsid w:val="008A7E98"/>
    <w:rsid w:val="008B6525"/>
    <w:rsid w:val="008C0A6F"/>
    <w:rsid w:val="008C0D9F"/>
    <w:rsid w:val="008C3055"/>
    <w:rsid w:val="008C49F9"/>
    <w:rsid w:val="008C4B7D"/>
    <w:rsid w:val="008D4749"/>
    <w:rsid w:val="008F5270"/>
    <w:rsid w:val="008F54DF"/>
    <w:rsid w:val="008F59F7"/>
    <w:rsid w:val="009001D8"/>
    <w:rsid w:val="009014BE"/>
    <w:rsid w:val="0091361C"/>
    <w:rsid w:val="00920A07"/>
    <w:rsid w:val="0094140B"/>
    <w:rsid w:val="00943D93"/>
    <w:rsid w:val="00953B09"/>
    <w:rsid w:val="0096384A"/>
    <w:rsid w:val="0096551C"/>
    <w:rsid w:val="00975422"/>
    <w:rsid w:val="009758D5"/>
    <w:rsid w:val="00982932"/>
    <w:rsid w:val="00986B7C"/>
    <w:rsid w:val="0099713E"/>
    <w:rsid w:val="009A03AC"/>
    <w:rsid w:val="009A1CBA"/>
    <w:rsid w:val="009B5D3D"/>
    <w:rsid w:val="009C51CD"/>
    <w:rsid w:val="009C6BF8"/>
    <w:rsid w:val="009C7CE8"/>
    <w:rsid w:val="009C7D65"/>
    <w:rsid w:val="009E0B73"/>
    <w:rsid w:val="009E0C92"/>
    <w:rsid w:val="009E1691"/>
    <w:rsid w:val="009E5880"/>
    <w:rsid w:val="009F23CB"/>
    <w:rsid w:val="009F3982"/>
    <w:rsid w:val="009F3C65"/>
    <w:rsid w:val="009F7A1A"/>
    <w:rsid w:val="00A115F2"/>
    <w:rsid w:val="00A14D7C"/>
    <w:rsid w:val="00A16197"/>
    <w:rsid w:val="00A20D9E"/>
    <w:rsid w:val="00A233A4"/>
    <w:rsid w:val="00A237AA"/>
    <w:rsid w:val="00A239FA"/>
    <w:rsid w:val="00A30D37"/>
    <w:rsid w:val="00A356B0"/>
    <w:rsid w:val="00A510D0"/>
    <w:rsid w:val="00A66C03"/>
    <w:rsid w:val="00A70582"/>
    <w:rsid w:val="00A72B3C"/>
    <w:rsid w:val="00A73E90"/>
    <w:rsid w:val="00A93199"/>
    <w:rsid w:val="00AA1A56"/>
    <w:rsid w:val="00AA4705"/>
    <w:rsid w:val="00AB5A0D"/>
    <w:rsid w:val="00AB7CA1"/>
    <w:rsid w:val="00AC044E"/>
    <w:rsid w:val="00AC468B"/>
    <w:rsid w:val="00AC4B3D"/>
    <w:rsid w:val="00AC7FB9"/>
    <w:rsid w:val="00AD10FD"/>
    <w:rsid w:val="00AD1F4E"/>
    <w:rsid w:val="00AD5518"/>
    <w:rsid w:val="00AD7856"/>
    <w:rsid w:val="00AE0974"/>
    <w:rsid w:val="00AE1A62"/>
    <w:rsid w:val="00AE7312"/>
    <w:rsid w:val="00AF1660"/>
    <w:rsid w:val="00AF1FDE"/>
    <w:rsid w:val="00B02503"/>
    <w:rsid w:val="00B02D38"/>
    <w:rsid w:val="00B03039"/>
    <w:rsid w:val="00B14631"/>
    <w:rsid w:val="00B320D9"/>
    <w:rsid w:val="00B32E11"/>
    <w:rsid w:val="00B35D24"/>
    <w:rsid w:val="00B40712"/>
    <w:rsid w:val="00B540FE"/>
    <w:rsid w:val="00B574CE"/>
    <w:rsid w:val="00B71444"/>
    <w:rsid w:val="00B87370"/>
    <w:rsid w:val="00B93062"/>
    <w:rsid w:val="00B953F3"/>
    <w:rsid w:val="00B9626E"/>
    <w:rsid w:val="00BA1F2E"/>
    <w:rsid w:val="00BB0E2E"/>
    <w:rsid w:val="00BB1ED1"/>
    <w:rsid w:val="00BB2C90"/>
    <w:rsid w:val="00BC5EC8"/>
    <w:rsid w:val="00BD0802"/>
    <w:rsid w:val="00BF05F0"/>
    <w:rsid w:val="00BF3D9C"/>
    <w:rsid w:val="00BF530B"/>
    <w:rsid w:val="00C11153"/>
    <w:rsid w:val="00C1328D"/>
    <w:rsid w:val="00C1398F"/>
    <w:rsid w:val="00C15865"/>
    <w:rsid w:val="00C23B60"/>
    <w:rsid w:val="00C3019A"/>
    <w:rsid w:val="00C315D0"/>
    <w:rsid w:val="00C339BE"/>
    <w:rsid w:val="00C43942"/>
    <w:rsid w:val="00C4539A"/>
    <w:rsid w:val="00C515AB"/>
    <w:rsid w:val="00C52B9B"/>
    <w:rsid w:val="00C63CD0"/>
    <w:rsid w:val="00C75632"/>
    <w:rsid w:val="00C83002"/>
    <w:rsid w:val="00CA19DC"/>
    <w:rsid w:val="00CA1F46"/>
    <w:rsid w:val="00CA6DD7"/>
    <w:rsid w:val="00CB418D"/>
    <w:rsid w:val="00CB4AD6"/>
    <w:rsid w:val="00CB719A"/>
    <w:rsid w:val="00CC0868"/>
    <w:rsid w:val="00CC433D"/>
    <w:rsid w:val="00CC77A0"/>
    <w:rsid w:val="00CC77AB"/>
    <w:rsid w:val="00CD1189"/>
    <w:rsid w:val="00CD71DA"/>
    <w:rsid w:val="00CE1CD4"/>
    <w:rsid w:val="00CE60D5"/>
    <w:rsid w:val="00CE6DC8"/>
    <w:rsid w:val="00CF10A8"/>
    <w:rsid w:val="00CF353A"/>
    <w:rsid w:val="00CF36CD"/>
    <w:rsid w:val="00CF59E9"/>
    <w:rsid w:val="00CF7937"/>
    <w:rsid w:val="00D0791D"/>
    <w:rsid w:val="00D108FF"/>
    <w:rsid w:val="00D1157F"/>
    <w:rsid w:val="00D1403B"/>
    <w:rsid w:val="00D14414"/>
    <w:rsid w:val="00D156ED"/>
    <w:rsid w:val="00D22568"/>
    <w:rsid w:val="00D241BF"/>
    <w:rsid w:val="00D27D85"/>
    <w:rsid w:val="00D328ED"/>
    <w:rsid w:val="00D35717"/>
    <w:rsid w:val="00D51202"/>
    <w:rsid w:val="00D53EC8"/>
    <w:rsid w:val="00D56109"/>
    <w:rsid w:val="00D5769B"/>
    <w:rsid w:val="00D600A0"/>
    <w:rsid w:val="00D61AE9"/>
    <w:rsid w:val="00D64515"/>
    <w:rsid w:val="00D67579"/>
    <w:rsid w:val="00D70836"/>
    <w:rsid w:val="00D7236B"/>
    <w:rsid w:val="00D74500"/>
    <w:rsid w:val="00D853C4"/>
    <w:rsid w:val="00D87C2B"/>
    <w:rsid w:val="00D91B4D"/>
    <w:rsid w:val="00DA1792"/>
    <w:rsid w:val="00DA18D9"/>
    <w:rsid w:val="00DC540E"/>
    <w:rsid w:val="00DC730B"/>
    <w:rsid w:val="00DD071A"/>
    <w:rsid w:val="00DD0884"/>
    <w:rsid w:val="00DD3C37"/>
    <w:rsid w:val="00DE3EFF"/>
    <w:rsid w:val="00DE518B"/>
    <w:rsid w:val="00DF3097"/>
    <w:rsid w:val="00E00BA1"/>
    <w:rsid w:val="00E020F1"/>
    <w:rsid w:val="00E12E9B"/>
    <w:rsid w:val="00E13C7F"/>
    <w:rsid w:val="00E1658E"/>
    <w:rsid w:val="00E20036"/>
    <w:rsid w:val="00E3178C"/>
    <w:rsid w:val="00E44E8B"/>
    <w:rsid w:val="00E65046"/>
    <w:rsid w:val="00E710B5"/>
    <w:rsid w:val="00E7730A"/>
    <w:rsid w:val="00E77D36"/>
    <w:rsid w:val="00E80711"/>
    <w:rsid w:val="00E931E7"/>
    <w:rsid w:val="00E95A6D"/>
    <w:rsid w:val="00EA1FE7"/>
    <w:rsid w:val="00EA40C3"/>
    <w:rsid w:val="00EA528C"/>
    <w:rsid w:val="00EB14D5"/>
    <w:rsid w:val="00EB2102"/>
    <w:rsid w:val="00EB5CDE"/>
    <w:rsid w:val="00EB74F4"/>
    <w:rsid w:val="00ED0F33"/>
    <w:rsid w:val="00EE0195"/>
    <w:rsid w:val="00EE01A5"/>
    <w:rsid w:val="00EE1B4B"/>
    <w:rsid w:val="00EE65CB"/>
    <w:rsid w:val="00EF07AB"/>
    <w:rsid w:val="00EF1185"/>
    <w:rsid w:val="00EF6710"/>
    <w:rsid w:val="00F06269"/>
    <w:rsid w:val="00F15653"/>
    <w:rsid w:val="00F17435"/>
    <w:rsid w:val="00F20132"/>
    <w:rsid w:val="00F20357"/>
    <w:rsid w:val="00F245E6"/>
    <w:rsid w:val="00F5355A"/>
    <w:rsid w:val="00F54278"/>
    <w:rsid w:val="00F55B96"/>
    <w:rsid w:val="00F565FA"/>
    <w:rsid w:val="00F66B95"/>
    <w:rsid w:val="00F717F8"/>
    <w:rsid w:val="00F800AD"/>
    <w:rsid w:val="00F800D0"/>
    <w:rsid w:val="00F83C2C"/>
    <w:rsid w:val="00F8575D"/>
    <w:rsid w:val="00F87526"/>
    <w:rsid w:val="00F92D4D"/>
    <w:rsid w:val="00F948D5"/>
    <w:rsid w:val="00F94A7E"/>
    <w:rsid w:val="00FA1326"/>
    <w:rsid w:val="00FA54AD"/>
    <w:rsid w:val="00FB1D0B"/>
    <w:rsid w:val="00FB7352"/>
    <w:rsid w:val="00FC3DF4"/>
    <w:rsid w:val="00FC4916"/>
    <w:rsid w:val="00FD6930"/>
    <w:rsid w:val="00FD6E56"/>
    <w:rsid w:val="00FD6F38"/>
    <w:rsid w:val="00FE1A71"/>
    <w:rsid w:val="00FF570B"/>
    <w:rsid w:val="01FA02AA"/>
    <w:rsid w:val="068FA40E"/>
    <w:rsid w:val="0B57957C"/>
    <w:rsid w:val="0CC0B626"/>
    <w:rsid w:val="0E243F19"/>
    <w:rsid w:val="0E325096"/>
    <w:rsid w:val="0E6429B2"/>
    <w:rsid w:val="124A16E2"/>
    <w:rsid w:val="1253096C"/>
    <w:rsid w:val="12BF7643"/>
    <w:rsid w:val="132702F4"/>
    <w:rsid w:val="1B424DCB"/>
    <w:rsid w:val="258FA3CC"/>
    <w:rsid w:val="26A93614"/>
    <w:rsid w:val="2C8C18F1"/>
    <w:rsid w:val="35E1E4D0"/>
    <w:rsid w:val="3991A0C0"/>
    <w:rsid w:val="3EAAFE56"/>
    <w:rsid w:val="3F4B80FE"/>
    <w:rsid w:val="436EC3E7"/>
    <w:rsid w:val="4CA7C5D7"/>
    <w:rsid w:val="4E78E09C"/>
    <w:rsid w:val="54D4BA5D"/>
    <w:rsid w:val="5615440E"/>
    <w:rsid w:val="568B6CB3"/>
    <w:rsid w:val="599935AB"/>
    <w:rsid w:val="631FAA36"/>
    <w:rsid w:val="64BCEA4E"/>
    <w:rsid w:val="6ABDD25D"/>
    <w:rsid w:val="6CB2BA07"/>
    <w:rsid w:val="709F7D85"/>
    <w:rsid w:val="71E4E1B2"/>
    <w:rsid w:val="792BE0D6"/>
    <w:rsid w:val="79A223D0"/>
    <w:rsid w:val="7BB82DD0"/>
    <w:rsid w:val="7BED8B85"/>
    <w:rsid w:val="7D6C71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08D990"/>
  <w15:chartTrackingRefBased/>
  <w15:docId w15:val="{8B5A4604-04C6-42EC-9C8E-4013BA697D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575D"/>
    <w:pPr>
      <w:spacing w:after="240"/>
    </w:pPr>
    <w:rPr>
      <w:rFonts w:asciiTheme="majorHAnsi" w:hAnsiTheme="majorHAnsi"/>
      <w:sz w:val="24"/>
      <w:szCs w:val="24"/>
    </w:rPr>
  </w:style>
  <w:style w:type="paragraph" w:styleId="Heading1">
    <w:name w:val="heading 1"/>
    <w:basedOn w:val="Normal"/>
    <w:next w:val="Normal"/>
    <w:link w:val="Heading1Char"/>
    <w:uiPriority w:val="9"/>
    <w:qFormat/>
    <w:rsid w:val="00026015"/>
    <w:pPr>
      <w:keepNext/>
      <w:keepLines/>
      <w:numPr>
        <w:numId w:val="9"/>
      </w:numPr>
      <w:pBdr>
        <w:bottom w:val="single" w:sz="6" w:space="1" w:color="auto"/>
      </w:pBdr>
      <w:spacing w:before="240"/>
      <w:ind w:left="425" w:hanging="425"/>
      <w:outlineLvl w:val="0"/>
    </w:pPr>
    <w:rPr>
      <w:rFonts w:ascii="Gotham Book" w:eastAsiaTheme="majorEastAsia" w:hAnsi="Gotham Book" w:cstheme="majorBidi"/>
      <w:bCs/>
      <w:color w:val="4D186E"/>
      <w:sz w:val="36"/>
      <w:szCs w:val="36"/>
    </w:rPr>
  </w:style>
  <w:style w:type="paragraph" w:styleId="Heading2">
    <w:name w:val="heading 2"/>
    <w:basedOn w:val="Normal"/>
    <w:next w:val="Normal"/>
    <w:link w:val="Heading2Char"/>
    <w:uiPriority w:val="9"/>
    <w:unhideWhenUsed/>
    <w:qFormat/>
    <w:rsid w:val="00515EB1"/>
    <w:pPr>
      <w:keepNext/>
      <w:keepLines/>
      <w:spacing w:before="40" w:after="0"/>
      <w:outlineLvl w:val="1"/>
    </w:pPr>
    <w:rPr>
      <w:rFonts w:eastAsiaTheme="majorEastAsia" w:cstheme="majorBidi"/>
      <w:color w:val="4D186E"/>
      <w:sz w:val="32"/>
      <w:szCs w:val="32"/>
    </w:rPr>
  </w:style>
  <w:style w:type="paragraph" w:styleId="Heading3">
    <w:name w:val="heading 3"/>
    <w:basedOn w:val="Normal"/>
    <w:next w:val="Normal"/>
    <w:link w:val="Heading3Char"/>
    <w:uiPriority w:val="9"/>
    <w:unhideWhenUsed/>
    <w:qFormat/>
    <w:rsid w:val="00EB5CDE"/>
    <w:pPr>
      <w:keepNext/>
      <w:keepLines/>
      <w:spacing w:before="40"/>
      <w:outlineLvl w:val="2"/>
    </w:pPr>
    <w:rPr>
      <w:rFonts w:eastAsiaTheme="majorEastAsia" w:cstheme="majorBidi"/>
      <w:color w:val="4E0F31" w:themeColor="accent1" w:themeShade="7F"/>
    </w:rPr>
  </w:style>
  <w:style w:type="paragraph" w:styleId="Heading4">
    <w:name w:val="heading 4"/>
    <w:basedOn w:val="Normal"/>
    <w:next w:val="Normal"/>
    <w:link w:val="Heading4Char"/>
    <w:uiPriority w:val="9"/>
    <w:unhideWhenUsed/>
    <w:qFormat/>
    <w:rsid w:val="000D1BC7"/>
    <w:pPr>
      <w:keepNext/>
      <w:keepLines/>
      <w:spacing w:before="40" w:after="0"/>
      <w:outlineLvl w:val="3"/>
    </w:pPr>
    <w:rPr>
      <w:rFonts w:eastAsiaTheme="majorEastAsia" w:cstheme="majorBidi"/>
      <w:i/>
      <w:iCs/>
      <w:color w:val="761749" w:themeColor="accent1" w:themeShade="BF"/>
    </w:rPr>
  </w:style>
  <w:style w:type="paragraph" w:styleId="Heading5">
    <w:name w:val="heading 5"/>
    <w:basedOn w:val="Normal"/>
    <w:next w:val="Normal"/>
    <w:link w:val="Heading5Char"/>
    <w:uiPriority w:val="9"/>
    <w:unhideWhenUsed/>
    <w:qFormat/>
    <w:rsid w:val="00D108FF"/>
    <w:pPr>
      <w:keepNext/>
      <w:keepLines/>
      <w:spacing w:before="40" w:after="0"/>
      <w:outlineLvl w:val="4"/>
    </w:pPr>
    <w:rPr>
      <w:rFonts w:eastAsiaTheme="majorEastAsia" w:cstheme="majorBidi"/>
      <w:color w:val="761749" w:themeColor="accent1" w:themeShade="BF"/>
    </w:rPr>
  </w:style>
  <w:style w:type="paragraph" w:styleId="Heading6">
    <w:name w:val="heading 6"/>
    <w:basedOn w:val="Normal"/>
    <w:next w:val="Normal"/>
    <w:link w:val="Heading6Char"/>
    <w:uiPriority w:val="9"/>
    <w:unhideWhenUsed/>
    <w:qFormat/>
    <w:rsid w:val="00FA1326"/>
    <w:pPr>
      <w:keepNext/>
      <w:keepLines/>
      <w:spacing w:before="40" w:after="0"/>
      <w:outlineLvl w:val="5"/>
    </w:pPr>
    <w:rPr>
      <w:rFonts w:eastAsiaTheme="majorEastAsia" w:cstheme="majorBidi"/>
      <w:color w:val="4E0F31"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B9626E"/>
    <w:pPr>
      <w:spacing w:after="0" w:line="240" w:lineRule="auto"/>
    </w:pPr>
  </w:style>
  <w:style w:type="paragraph" w:styleId="Header">
    <w:name w:val="header"/>
    <w:basedOn w:val="Normal"/>
    <w:link w:val="HeaderChar"/>
    <w:uiPriority w:val="99"/>
    <w:unhideWhenUsed/>
    <w:rsid w:val="00B9626E"/>
    <w:pPr>
      <w:tabs>
        <w:tab w:val="center" w:pos="4513"/>
        <w:tab w:val="right" w:pos="9026"/>
      </w:tabs>
      <w:spacing w:after="0" w:line="240" w:lineRule="auto"/>
    </w:pPr>
  </w:style>
  <w:style w:type="character" w:customStyle="1" w:styleId="HeaderChar">
    <w:name w:val="Header Char"/>
    <w:basedOn w:val="DefaultParagraphFont"/>
    <w:link w:val="Header"/>
    <w:uiPriority w:val="99"/>
    <w:rsid w:val="00B9626E"/>
  </w:style>
  <w:style w:type="paragraph" w:styleId="Footer">
    <w:name w:val="footer"/>
    <w:basedOn w:val="Normal"/>
    <w:link w:val="FooterChar"/>
    <w:uiPriority w:val="99"/>
    <w:unhideWhenUsed/>
    <w:rsid w:val="002A01FE"/>
    <w:pPr>
      <w:tabs>
        <w:tab w:val="center" w:pos="4513"/>
        <w:tab w:val="right" w:pos="9026"/>
      </w:tabs>
      <w:spacing w:after="0" w:line="240" w:lineRule="auto"/>
    </w:pPr>
    <w:rPr>
      <w:sz w:val="18"/>
    </w:rPr>
  </w:style>
  <w:style w:type="character" w:customStyle="1" w:styleId="FooterChar">
    <w:name w:val="Footer Char"/>
    <w:basedOn w:val="DefaultParagraphFont"/>
    <w:link w:val="Footer"/>
    <w:uiPriority w:val="99"/>
    <w:rsid w:val="002A01FE"/>
    <w:rPr>
      <w:rFonts w:asciiTheme="majorHAnsi" w:hAnsiTheme="majorHAnsi"/>
      <w:sz w:val="18"/>
      <w:szCs w:val="24"/>
    </w:rPr>
  </w:style>
  <w:style w:type="character" w:customStyle="1" w:styleId="Heading1Char">
    <w:name w:val="Heading 1 Char"/>
    <w:basedOn w:val="DefaultParagraphFont"/>
    <w:link w:val="Heading1"/>
    <w:uiPriority w:val="9"/>
    <w:rsid w:val="00026015"/>
    <w:rPr>
      <w:rFonts w:ascii="Gotham Book" w:eastAsiaTheme="majorEastAsia" w:hAnsi="Gotham Book" w:cstheme="majorBidi"/>
      <w:bCs/>
      <w:color w:val="4D186E"/>
      <w:sz w:val="36"/>
      <w:szCs w:val="36"/>
    </w:rPr>
  </w:style>
  <w:style w:type="table" w:styleId="TableGrid">
    <w:name w:val="Table Grid"/>
    <w:basedOn w:val="TableNormal"/>
    <w:uiPriority w:val="39"/>
    <w:rsid w:val="00B962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15865"/>
    <w:rPr>
      <w:color w:val="325A8A"/>
      <w:u w:val="single"/>
    </w:rPr>
  </w:style>
  <w:style w:type="character" w:styleId="UnresolvedMention">
    <w:name w:val="Unresolved Mention"/>
    <w:basedOn w:val="DefaultParagraphFont"/>
    <w:uiPriority w:val="99"/>
    <w:semiHidden/>
    <w:unhideWhenUsed/>
    <w:rsid w:val="00B40712"/>
    <w:rPr>
      <w:color w:val="605E5C"/>
      <w:shd w:val="clear" w:color="auto" w:fill="E1DFDD"/>
    </w:rPr>
  </w:style>
  <w:style w:type="paragraph" w:styleId="TOCHeading">
    <w:name w:val="TOC Heading"/>
    <w:basedOn w:val="Heading1"/>
    <w:next w:val="Normal"/>
    <w:uiPriority w:val="39"/>
    <w:unhideWhenUsed/>
    <w:qFormat/>
    <w:rsid w:val="00026015"/>
    <w:pPr>
      <w:numPr>
        <w:numId w:val="0"/>
      </w:numPr>
      <w:spacing w:before="480"/>
      <w:outlineLvl w:val="9"/>
    </w:pPr>
    <w:rPr>
      <w:sz w:val="32"/>
      <w:lang w:val="en-US"/>
    </w:rPr>
  </w:style>
  <w:style w:type="paragraph" w:styleId="TOC1">
    <w:name w:val="toc 1"/>
    <w:basedOn w:val="Normal"/>
    <w:next w:val="Normal"/>
    <w:autoRedefine/>
    <w:uiPriority w:val="39"/>
    <w:unhideWhenUsed/>
    <w:rsid w:val="00026015"/>
    <w:pPr>
      <w:tabs>
        <w:tab w:val="left" w:pos="284"/>
        <w:tab w:val="right" w:leader="dot" w:pos="8931"/>
      </w:tabs>
      <w:ind w:left="284" w:right="96" w:hanging="284"/>
    </w:pPr>
    <w:rPr>
      <w:noProof/>
      <w:color w:val="4D186E"/>
    </w:rPr>
  </w:style>
  <w:style w:type="character" w:styleId="FollowedHyperlink">
    <w:name w:val="FollowedHyperlink"/>
    <w:basedOn w:val="DefaultParagraphFont"/>
    <w:uiPriority w:val="99"/>
    <w:semiHidden/>
    <w:unhideWhenUsed/>
    <w:rsid w:val="00A233A4"/>
    <w:rPr>
      <w:color w:val="58595B" w:themeColor="followedHyperlink"/>
      <w:u w:val="single"/>
    </w:rPr>
  </w:style>
  <w:style w:type="paragraph" w:styleId="Title">
    <w:name w:val="Title"/>
    <w:basedOn w:val="Normal"/>
    <w:next w:val="Normal"/>
    <w:link w:val="TitleChar"/>
    <w:uiPriority w:val="10"/>
    <w:qFormat/>
    <w:rsid w:val="00CE60D5"/>
    <w:pPr>
      <w:spacing w:after="0" w:line="240" w:lineRule="auto"/>
      <w:contextualSpacing/>
      <w:jc w:val="center"/>
    </w:pPr>
    <w:rPr>
      <w:rFonts w:eastAsiaTheme="majorEastAsia" w:cstheme="majorBidi"/>
      <w:color w:val="FFFFFF" w:themeColor="background1"/>
      <w:spacing w:val="-10"/>
      <w:kern w:val="28"/>
      <w:sz w:val="72"/>
      <w:szCs w:val="72"/>
    </w:rPr>
  </w:style>
  <w:style w:type="character" w:customStyle="1" w:styleId="TitleChar">
    <w:name w:val="Title Char"/>
    <w:basedOn w:val="DefaultParagraphFont"/>
    <w:link w:val="Title"/>
    <w:uiPriority w:val="10"/>
    <w:rsid w:val="00CE60D5"/>
    <w:rPr>
      <w:rFonts w:asciiTheme="majorHAnsi" w:eastAsiaTheme="majorEastAsia" w:hAnsiTheme="majorHAnsi" w:cstheme="majorBidi"/>
      <w:color w:val="FFFFFF" w:themeColor="background1"/>
      <w:spacing w:val="-10"/>
      <w:kern w:val="28"/>
      <w:sz w:val="72"/>
      <w:szCs w:val="72"/>
    </w:rPr>
  </w:style>
  <w:style w:type="paragraph" w:styleId="Subtitle">
    <w:name w:val="Subtitle"/>
    <w:basedOn w:val="Normal"/>
    <w:next w:val="Normal"/>
    <w:link w:val="SubtitleChar"/>
    <w:uiPriority w:val="11"/>
    <w:qFormat/>
    <w:rsid w:val="00CE60D5"/>
    <w:pPr>
      <w:numPr>
        <w:ilvl w:val="1"/>
      </w:numPr>
      <w:jc w:val="center"/>
    </w:pPr>
    <w:rPr>
      <w:rFonts w:eastAsiaTheme="minorEastAsia"/>
      <w:color w:val="FFFFFF" w:themeColor="background1"/>
      <w:spacing w:val="15"/>
      <w:sz w:val="40"/>
      <w:szCs w:val="40"/>
    </w:rPr>
  </w:style>
  <w:style w:type="character" w:customStyle="1" w:styleId="SubtitleChar">
    <w:name w:val="Subtitle Char"/>
    <w:basedOn w:val="DefaultParagraphFont"/>
    <w:link w:val="Subtitle"/>
    <w:uiPriority w:val="11"/>
    <w:rsid w:val="00CE60D5"/>
    <w:rPr>
      <w:rFonts w:asciiTheme="majorHAnsi" w:eastAsiaTheme="minorEastAsia" w:hAnsiTheme="majorHAnsi"/>
      <w:color w:val="FFFFFF" w:themeColor="background1"/>
      <w:spacing w:val="15"/>
      <w:sz w:val="40"/>
      <w:szCs w:val="40"/>
    </w:rPr>
  </w:style>
  <w:style w:type="character" w:customStyle="1" w:styleId="Heading2Char">
    <w:name w:val="Heading 2 Char"/>
    <w:basedOn w:val="DefaultParagraphFont"/>
    <w:link w:val="Heading2"/>
    <w:uiPriority w:val="9"/>
    <w:rsid w:val="00515EB1"/>
    <w:rPr>
      <w:rFonts w:asciiTheme="majorHAnsi" w:eastAsiaTheme="majorEastAsia" w:hAnsiTheme="majorHAnsi" w:cstheme="majorBidi"/>
      <w:color w:val="4D186E"/>
      <w:sz w:val="32"/>
      <w:szCs w:val="32"/>
    </w:rPr>
  </w:style>
  <w:style w:type="character" w:customStyle="1" w:styleId="Heading3Char">
    <w:name w:val="Heading 3 Char"/>
    <w:basedOn w:val="DefaultParagraphFont"/>
    <w:link w:val="Heading3"/>
    <w:uiPriority w:val="9"/>
    <w:rsid w:val="00EB5CDE"/>
    <w:rPr>
      <w:rFonts w:asciiTheme="majorHAnsi" w:eastAsiaTheme="majorEastAsia" w:hAnsiTheme="majorHAnsi" w:cstheme="majorBidi"/>
      <w:color w:val="4E0F31" w:themeColor="accent1" w:themeShade="7F"/>
      <w:sz w:val="24"/>
      <w:szCs w:val="24"/>
    </w:rPr>
  </w:style>
  <w:style w:type="character" w:styleId="Strong">
    <w:name w:val="Strong"/>
    <w:basedOn w:val="DefaultParagraphFont"/>
    <w:uiPriority w:val="22"/>
    <w:qFormat/>
    <w:rsid w:val="00F92D4D"/>
    <w:rPr>
      <w:b/>
      <w:bCs/>
    </w:rPr>
  </w:style>
  <w:style w:type="paragraph" w:styleId="TOC2">
    <w:name w:val="toc 2"/>
    <w:basedOn w:val="Normal"/>
    <w:next w:val="Normal"/>
    <w:autoRedefine/>
    <w:uiPriority w:val="39"/>
    <w:unhideWhenUsed/>
    <w:rsid w:val="00026015"/>
    <w:pPr>
      <w:tabs>
        <w:tab w:val="right" w:leader="dot" w:pos="9016"/>
      </w:tabs>
      <w:spacing w:after="100"/>
      <w:ind w:left="737"/>
    </w:pPr>
  </w:style>
  <w:style w:type="paragraph" w:styleId="TOC3">
    <w:name w:val="toc 3"/>
    <w:basedOn w:val="Normal"/>
    <w:next w:val="Normal"/>
    <w:autoRedefine/>
    <w:uiPriority w:val="39"/>
    <w:unhideWhenUsed/>
    <w:rsid w:val="009A03AC"/>
    <w:pPr>
      <w:tabs>
        <w:tab w:val="right" w:leader="dot" w:pos="9016"/>
      </w:tabs>
      <w:spacing w:after="100"/>
      <w:ind w:left="851"/>
    </w:pPr>
  </w:style>
  <w:style w:type="paragraph" w:styleId="ListParagraph">
    <w:name w:val="List Paragraph"/>
    <w:basedOn w:val="Normal"/>
    <w:autoRedefine/>
    <w:uiPriority w:val="34"/>
    <w:qFormat/>
    <w:rsid w:val="005A0A06"/>
    <w:pPr>
      <w:numPr>
        <w:numId w:val="18"/>
      </w:numPr>
      <w:shd w:val="clear" w:color="auto" w:fill="FFFFFF"/>
      <w:spacing w:after="120" w:line="240" w:lineRule="auto"/>
      <w:ind w:left="714" w:hanging="357"/>
    </w:pPr>
    <w:rPr>
      <w:rFonts w:eastAsia="Times New Roman" w:cs="Times New Roman"/>
      <w:lang w:eastAsia="en-GB"/>
    </w:rPr>
  </w:style>
  <w:style w:type="paragraph" w:styleId="FootnoteText">
    <w:name w:val="footnote text"/>
    <w:basedOn w:val="Normal"/>
    <w:link w:val="FootnoteTextChar"/>
    <w:uiPriority w:val="99"/>
    <w:unhideWhenUsed/>
    <w:qFormat/>
    <w:rsid w:val="00C1398F"/>
    <w:pPr>
      <w:spacing w:after="120" w:line="240" w:lineRule="auto"/>
    </w:pPr>
    <w:rPr>
      <w:rFonts w:asciiTheme="minorHAnsi" w:hAnsiTheme="minorHAnsi"/>
      <w:sz w:val="20"/>
      <w:szCs w:val="20"/>
    </w:rPr>
  </w:style>
  <w:style w:type="character" w:customStyle="1" w:styleId="FootnoteTextChar">
    <w:name w:val="Footnote Text Char"/>
    <w:basedOn w:val="DefaultParagraphFont"/>
    <w:link w:val="FootnoteText"/>
    <w:uiPriority w:val="99"/>
    <w:rsid w:val="00C1398F"/>
    <w:rPr>
      <w:sz w:val="20"/>
      <w:szCs w:val="20"/>
    </w:rPr>
  </w:style>
  <w:style w:type="character" w:styleId="FootnoteReference">
    <w:name w:val="footnote reference"/>
    <w:basedOn w:val="DefaultParagraphFont"/>
    <w:uiPriority w:val="99"/>
    <w:semiHidden/>
    <w:unhideWhenUsed/>
    <w:rsid w:val="00D70836"/>
    <w:rPr>
      <w:vertAlign w:val="superscript"/>
    </w:rPr>
  </w:style>
  <w:style w:type="paragraph" w:styleId="Quote">
    <w:name w:val="Quote"/>
    <w:basedOn w:val="Normal"/>
    <w:next w:val="Normal"/>
    <w:link w:val="QuoteChar"/>
    <w:uiPriority w:val="29"/>
    <w:qFormat/>
    <w:rsid w:val="00450286"/>
    <w:pPr>
      <w:pBdr>
        <w:top w:val="single" w:sz="4" w:space="2" w:color="auto"/>
        <w:bottom w:val="single" w:sz="4" w:space="2" w:color="auto"/>
      </w:pBdr>
      <w:shd w:val="clear" w:color="auto" w:fill="EBE1EE"/>
      <w:spacing w:before="200" w:after="160"/>
    </w:pPr>
    <w:rPr>
      <w:iCs/>
      <w:color w:val="4D186E"/>
    </w:rPr>
  </w:style>
  <w:style w:type="character" w:customStyle="1" w:styleId="QuoteChar">
    <w:name w:val="Quote Char"/>
    <w:basedOn w:val="DefaultParagraphFont"/>
    <w:link w:val="Quote"/>
    <w:uiPriority w:val="29"/>
    <w:rsid w:val="00450286"/>
    <w:rPr>
      <w:rFonts w:asciiTheme="majorHAnsi" w:hAnsiTheme="majorHAnsi"/>
      <w:iCs/>
      <w:color w:val="4D186E"/>
      <w:sz w:val="24"/>
      <w:szCs w:val="24"/>
      <w:shd w:val="clear" w:color="auto" w:fill="EBE1EE"/>
    </w:rPr>
  </w:style>
  <w:style w:type="paragraph" w:customStyle="1" w:styleId="Sidequote">
    <w:name w:val="Side quote"/>
    <w:basedOn w:val="Normal"/>
    <w:link w:val="SidequoteChar"/>
    <w:qFormat/>
    <w:rsid w:val="009E0B73"/>
    <w:pPr>
      <w:pBdr>
        <w:left w:val="single" w:sz="12" w:space="6" w:color="4D186E" w:themeColor="text2"/>
      </w:pBdr>
      <w:spacing w:before="120" w:after="120"/>
      <w:contextualSpacing/>
    </w:pPr>
    <w:rPr>
      <w:color w:val="4D186E"/>
    </w:rPr>
  </w:style>
  <w:style w:type="paragraph" w:styleId="EndnoteText">
    <w:name w:val="endnote text"/>
    <w:basedOn w:val="Normal"/>
    <w:link w:val="EndnoteTextChar"/>
    <w:uiPriority w:val="99"/>
    <w:semiHidden/>
    <w:unhideWhenUsed/>
    <w:rsid w:val="00BF05F0"/>
    <w:pPr>
      <w:spacing w:after="0" w:line="240" w:lineRule="auto"/>
    </w:pPr>
    <w:rPr>
      <w:sz w:val="20"/>
      <w:szCs w:val="20"/>
    </w:rPr>
  </w:style>
  <w:style w:type="character" w:customStyle="1" w:styleId="SidequoteChar">
    <w:name w:val="Side quote Char"/>
    <w:basedOn w:val="DefaultParagraphFont"/>
    <w:link w:val="Sidequote"/>
    <w:rsid w:val="009E0B73"/>
    <w:rPr>
      <w:rFonts w:asciiTheme="majorHAnsi" w:hAnsiTheme="majorHAnsi"/>
      <w:color w:val="4D186E"/>
      <w:sz w:val="24"/>
      <w:szCs w:val="24"/>
    </w:rPr>
  </w:style>
  <w:style w:type="character" w:customStyle="1" w:styleId="EndnoteTextChar">
    <w:name w:val="Endnote Text Char"/>
    <w:basedOn w:val="DefaultParagraphFont"/>
    <w:link w:val="EndnoteText"/>
    <w:uiPriority w:val="99"/>
    <w:semiHidden/>
    <w:rsid w:val="00BF05F0"/>
    <w:rPr>
      <w:rFonts w:asciiTheme="majorHAnsi" w:hAnsiTheme="majorHAnsi"/>
      <w:sz w:val="20"/>
      <w:szCs w:val="20"/>
    </w:rPr>
  </w:style>
  <w:style w:type="character" w:styleId="EndnoteReference">
    <w:name w:val="endnote reference"/>
    <w:basedOn w:val="DefaultParagraphFont"/>
    <w:uiPriority w:val="99"/>
    <w:semiHidden/>
    <w:unhideWhenUsed/>
    <w:rsid w:val="00BF05F0"/>
    <w:rPr>
      <w:vertAlign w:val="superscript"/>
    </w:rPr>
  </w:style>
  <w:style w:type="paragraph" w:styleId="Caption">
    <w:name w:val="caption"/>
    <w:basedOn w:val="Normal"/>
    <w:next w:val="Normal"/>
    <w:uiPriority w:val="35"/>
    <w:unhideWhenUsed/>
    <w:qFormat/>
    <w:rsid w:val="00672E2B"/>
    <w:pPr>
      <w:spacing w:after="200" w:line="240" w:lineRule="auto"/>
    </w:pPr>
    <w:rPr>
      <w:i/>
      <w:iCs/>
      <w:color w:val="4D186E" w:themeColor="text2"/>
      <w:sz w:val="18"/>
      <w:szCs w:val="18"/>
    </w:rPr>
  </w:style>
  <w:style w:type="character" w:customStyle="1" w:styleId="Heading4Char">
    <w:name w:val="Heading 4 Char"/>
    <w:basedOn w:val="DefaultParagraphFont"/>
    <w:link w:val="Heading4"/>
    <w:uiPriority w:val="9"/>
    <w:rsid w:val="000D1BC7"/>
    <w:rPr>
      <w:rFonts w:asciiTheme="majorHAnsi" w:eastAsiaTheme="majorEastAsia" w:hAnsiTheme="majorHAnsi" w:cstheme="majorBidi"/>
      <w:i/>
      <w:iCs/>
      <w:color w:val="761749" w:themeColor="accent1" w:themeShade="BF"/>
      <w:sz w:val="24"/>
      <w:szCs w:val="24"/>
    </w:rPr>
  </w:style>
  <w:style w:type="character" w:customStyle="1" w:styleId="Heading5Char">
    <w:name w:val="Heading 5 Char"/>
    <w:basedOn w:val="DefaultParagraphFont"/>
    <w:link w:val="Heading5"/>
    <w:uiPriority w:val="9"/>
    <w:rsid w:val="00D108FF"/>
    <w:rPr>
      <w:rFonts w:asciiTheme="majorHAnsi" w:eastAsiaTheme="majorEastAsia" w:hAnsiTheme="majorHAnsi" w:cstheme="majorBidi"/>
      <w:color w:val="761749" w:themeColor="accent1" w:themeShade="BF"/>
      <w:sz w:val="24"/>
      <w:szCs w:val="24"/>
    </w:rPr>
  </w:style>
  <w:style w:type="character" w:customStyle="1" w:styleId="Heading6Char">
    <w:name w:val="Heading 6 Char"/>
    <w:basedOn w:val="DefaultParagraphFont"/>
    <w:link w:val="Heading6"/>
    <w:uiPriority w:val="9"/>
    <w:rsid w:val="00FA1326"/>
    <w:rPr>
      <w:rFonts w:asciiTheme="majorHAnsi" w:eastAsiaTheme="majorEastAsia" w:hAnsiTheme="majorHAnsi" w:cstheme="majorBidi"/>
      <w:color w:val="4E0F31" w:themeColor="accent1" w:themeShade="7F"/>
      <w:sz w:val="24"/>
      <w:szCs w:val="24"/>
    </w:rPr>
  </w:style>
  <w:style w:type="paragraph" w:styleId="IntenseQuote">
    <w:name w:val="Intense Quote"/>
    <w:basedOn w:val="Normal"/>
    <w:next w:val="Normal"/>
    <w:link w:val="IntenseQuoteChar"/>
    <w:uiPriority w:val="30"/>
    <w:qFormat/>
    <w:rsid w:val="00E710B5"/>
    <w:pPr>
      <w:pBdr>
        <w:top w:val="single" w:sz="4" w:space="10" w:color="9E1F63" w:themeColor="accent1"/>
        <w:bottom w:val="single" w:sz="4" w:space="10" w:color="9E1F63" w:themeColor="accent1"/>
      </w:pBdr>
      <w:spacing w:before="360" w:after="360"/>
      <w:ind w:left="864" w:right="864"/>
      <w:jc w:val="center"/>
    </w:pPr>
    <w:rPr>
      <w:i/>
      <w:iCs/>
      <w:color w:val="9E1F63" w:themeColor="accent1"/>
    </w:rPr>
  </w:style>
  <w:style w:type="character" w:customStyle="1" w:styleId="IntenseQuoteChar">
    <w:name w:val="Intense Quote Char"/>
    <w:basedOn w:val="DefaultParagraphFont"/>
    <w:link w:val="IntenseQuote"/>
    <w:uiPriority w:val="30"/>
    <w:rsid w:val="00E710B5"/>
    <w:rPr>
      <w:rFonts w:asciiTheme="majorHAnsi" w:hAnsiTheme="majorHAnsi"/>
      <w:i/>
      <w:iCs/>
      <w:color w:val="9E1F63" w:themeColor="accent1"/>
      <w:sz w:val="24"/>
      <w:szCs w:val="24"/>
    </w:rPr>
  </w:style>
  <w:style w:type="character" w:styleId="SubtleReference">
    <w:name w:val="Subtle Reference"/>
    <w:basedOn w:val="DefaultParagraphFont"/>
    <w:uiPriority w:val="31"/>
    <w:qFormat/>
    <w:rsid w:val="00AC044E"/>
    <w:rPr>
      <w:rFonts w:ascii="Gotham Book" w:hAnsi="Gotham Book"/>
      <w:caps w:val="0"/>
      <w:smallCaps w:val="0"/>
      <w:color w:val="6591C7" w:themeColor="text1" w:themeTint="A5"/>
    </w:rPr>
  </w:style>
  <w:style w:type="character" w:styleId="IntenseReference">
    <w:name w:val="Intense Reference"/>
    <w:basedOn w:val="DefaultParagraphFont"/>
    <w:uiPriority w:val="32"/>
    <w:qFormat/>
    <w:rsid w:val="00F717F8"/>
    <w:rPr>
      <w:rFonts w:ascii="Gotham Book" w:hAnsi="Gotham Book"/>
      <w:b/>
      <w:bCs/>
      <w:i w:val="0"/>
      <w:caps w:val="0"/>
      <w:smallCaps w:val="0"/>
      <w:color w:val="9E1F63" w:themeColor="accent1"/>
      <w:spacing w:val="5"/>
    </w:rPr>
  </w:style>
  <w:style w:type="character" w:styleId="SubtleEmphasis">
    <w:name w:val="Subtle Emphasis"/>
    <w:basedOn w:val="DefaultParagraphFont"/>
    <w:uiPriority w:val="19"/>
    <w:qFormat/>
    <w:rsid w:val="00D56109"/>
    <w:rPr>
      <w:i/>
      <w:iCs/>
      <w:color w:val="4D80BE" w:themeColor="text1" w:themeTint="BF"/>
    </w:rPr>
  </w:style>
  <w:style w:type="character" w:styleId="Emphasis">
    <w:name w:val="Emphasis"/>
    <w:basedOn w:val="DefaultParagraphFont"/>
    <w:uiPriority w:val="20"/>
    <w:qFormat/>
    <w:rsid w:val="00D56109"/>
    <w:rPr>
      <w:i/>
      <w:iCs/>
    </w:rPr>
  </w:style>
  <w:style w:type="character" w:styleId="IntenseEmphasis">
    <w:name w:val="Intense Emphasis"/>
    <w:basedOn w:val="DefaultParagraphFont"/>
    <w:uiPriority w:val="21"/>
    <w:qFormat/>
    <w:rsid w:val="004B2EA2"/>
    <w:rPr>
      <w:i/>
      <w:iCs/>
      <w:color w:val="9E1F63" w:themeColor="accent1"/>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rFonts w:asciiTheme="majorHAnsi" w:hAnsiTheme="majorHAnsi"/>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F800AD"/>
    <w:rPr>
      <w:b/>
      <w:bCs/>
    </w:rPr>
  </w:style>
  <w:style w:type="character" w:customStyle="1" w:styleId="CommentSubjectChar">
    <w:name w:val="Comment Subject Char"/>
    <w:basedOn w:val="CommentTextChar"/>
    <w:link w:val="CommentSubject"/>
    <w:uiPriority w:val="99"/>
    <w:semiHidden/>
    <w:rsid w:val="00F800AD"/>
    <w:rPr>
      <w:rFonts w:asciiTheme="majorHAnsi" w:hAnsiTheme="majorHAns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89991846">
      <w:bodyDiv w:val="1"/>
      <w:marLeft w:val="0"/>
      <w:marRight w:val="0"/>
      <w:marTop w:val="0"/>
      <w:marBottom w:val="0"/>
      <w:divBdr>
        <w:top w:val="none" w:sz="0" w:space="0" w:color="auto"/>
        <w:left w:val="none" w:sz="0" w:space="0" w:color="auto"/>
        <w:bottom w:val="none" w:sz="0" w:space="0" w:color="auto"/>
        <w:right w:val="none" w:sz="0" w:space="0" w:color="auto"/>
      </w:divBdr>
    </w:div>
    <w:div w:id="1226070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4.svg"/><Relationship Id="rId18" Type="http://schemas.openxmlformats.org/officeDocument/2006/relationships/hyperlink" Target="https://www.hcpc-uk.org/standards/standards-of-proficiency/" TargetMode="External"/><Relationship Id="rId26" Type="http://schemas.openxmlformats.org/officeDocument/2006/relationships/hyperlink" Target="mailto:nwssp_psu_p2p@wales.nhs.uk" TargetMode="External"/><Relationship Id="rId39"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yperlink" Target="https://www.hcpc-uk.org/standards/standards-of-continuing-professional-development/" TargetMode="External"/><Relationship Id="rId34" Type="http://schemas.openxmlformats.org/officeDocument/2006/relationships/hyperlink" Target="mailto:HEIW.EdCommissioning@wales.nhs.uk" TargetMode="External"/><Relationship Id="rId42"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3.png"/><Relationship Id="rId17" Type="http://schemas.openxmlformats.org/officeDocument/2006/relationships/hyperlink" Target="https://www.hcpc-uk.org/registration/registration-renewals/making-the-professional-declaration/if-you-are-out-of-practice-but-still-registered-with-us/" TargetMode="External"/><Relationship Id="rId25" Type="http://schemas.openxmlformats.org/officeDocument/2006/relationships/hyperlink" Target="mailto:nwssp_psu_p2p@wales.nhs.uk" TargetMode="External"/><Relationship Id="rId33" Type="http://schemas.openxmlformats.org/officeDocument/2006/relationships/hyperlink" Target="mailto:ETFinance.heiw@wales.nhs.uk" TargetMode="External"/><Relationship Id="rId38"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www.hcpc-uk.org/registration/registration-renewals/making-the-professional-declaration/what-we-mean-by-practising-your-profession/" TargetMode="External"/><Relationship Id="rId20" Type="http://schemas.openxmlformats.org/officeDocument/2006/relationships/hyperlink" Target="https://www.hcpc-uk.org/registration/health-and-character-declarations/" TargetMode="External"/><Relationship Id="rId29" Type="http://schemas.openxmlformats.org/officeDocument/2006/relationships/hyperlink" Target="mailto:HEIW.EdCommissioning@wales.nhs.uk"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png"/><Relationship Id="rId24" Type="http://schemas.openxmlformats.org/officeDocument/2006/relationships/hyperlink" Target="mailto:HEIW.EdCommissioning@wales.nhs.uk" TargetMode="External"/><Relationship Id="rId32" Type="http://schemas.openxmlformats.org/officeDocument/2006/relationships/hyperlink" Target="mailto:nwssp_psu_p2p@wales.nhs.uk" TargetMode="External"/><Relationship Id="rId37" Type="http://schemas.openxmlformats.org/officeDocument/2006/relationships/footer" Target="footer2.xml"/><Relationship Id="rId40" Type="http://schemas.openxmlformats.org/officeDocument/2006/relationships/footer" Target="footer4.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yperlink" Target="https://www.hcpc-uk.org/registration/returning-to-practice/our-requirements/" TargetMode="External"/><Relationship Id="rId28" Type="http://schemas.openxmlformats.org/officeDocument/2006/relationships/hyperlink" Target="https://www.nmc.org.uk/registration/returning-to-the-register/readmission/" TargetMode="External"/><Relationship Id="rId36"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s://www.hcpc-uk.org/registration/health-and-character-declarations/" TargetMode="External"/><Relationship Id="rId31" Type="http://schemas.openxmlformats.org/officeDocument/2006/relationships/hyperlink" Target="mailto:nwssp_psu_p2p@wales.nhs.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hyperlink" Target="https://www.hcpc-uk.org/registration/your-registration/legal-guidelines/professional-indemnity/" TargetMode="External"/><Relationship Id="rId27" Type="http://schemas.openxmlformats.org/officeDocument/2006/relationships/hyperlink" Target="https://www.nmc.org.uk/revalidation/" TargetMode="External"/><Relationship Id="rId30" Type="http://schemas.openxmlformats.org/officeDocument/2006/relationships/hyperlink" Target="mailto:ETFinance.heiw@wales.nhs.uk" TargetMode="External"/><Relationship Id="rId35" Type="http://schemas.openxmlformats.org/officeDocument/2006/relationships/header" Target="header2.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_rels/footer3.xml.rels><?xml version="1.0" encoding="UTF-8" standalone="yes"?>
<Relationships xmlns="http://schemas.openxmlformats.org/package/2006/relationships"><Relationship Id="rId2" Type="http://schemas.openxmlformats.org/officeDocument/2006/relationships/image" Target="media/image6.svg"/><Relationship Id="rId1" Type="http://schemas.openxmlformats.org/officeDocument/2006/relationships/image" Target="media/image5.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241109\NHS%20Wales\HEIW%20Intranet%20-%20Comms%20Documents%20Open%20Access\Branded%20document%20templates\Word%20documents\Word-Doc-Template_long-document.dotx" TargetMode="External"/></Relationships>
</file>

<file path=word/theme/theme1.xml><?xml version="1.0" encoding="utf-8"?>
<a:theme xmlns:a="http://schemas.openxmlformats.org/drawingml/2006/main" name="Theme1">
  <a:themeElements>
    <a:clrScheme name="HEIW 1">
      <a:dk1>
        <a:srgbClr val="325A8A"/>
      </a:dk1>
      <a:lt1>
        <a:srgbClr val="FFFFFF"/>
      </a:lt1>
      <a:dk2>
        <a:srgbClr val="4D186E"/>
      </a:dk2>
      <a:lt2>
        <a:srgbClr val="FFFFFF"/>
      </a:lt2>
      <a:accent1>
        <a:srgbClr val="9E1F63"/>
      </a:accent1>
      <a:accent2>
        <a:srgbClr val="00917F"/>
      </a:accent2>
      <a:accent3>
        <a:srgbClr val="EF4130"/>
      </a:accent3>
      <a:accent4>
        <a:srgbClr val="EF8B22"/>
      </a:accent4>
      <a:accent5>
        <a:srgbClr val="A6CE39"/>
      </a:accent5>
      <a:accent6>
        <a:srgbClr val="E83A86"/>
      </a:accent6>
      <a:hlink>
        <a:srgbClr val="459CC6"/>
      </a:hlink>
      <a:folHlink>
        <a:srgbClr val="58595B"/>
      </a:folHlink>
    </a:clrScheme>
    <a:fontScheme name="HEIW">
      <a:majorFont>
        <a:latin typeface="Gotham Book"/>
        <a:ea typeface=""/>
        <a:cs typeface=""/>
      </a:majorFont>
      <a:minorFont>
        <a:latin typeface="Gotham Book"/>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fc3267e4-41b0-4e8d-a19f-579d49b72fd6"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984649B54E86F24BA08E41291ABD986D" ma:contentTypeVersion="18" ma:contentTypeDescription="Create a new document." ma:contentTypeScope="" ma:versionID="07b7c0b508b8d42ffc717e4c0acfe486">
  <xsd:schema xmlns:xsd="http://www.w3.org/2001/XMLSchema" xmlns:xs="http://www.w3.org/2001/XMLSchema" xmlns:p="http://schemas.microsoft.com/office/2006/metadata/properties" xmlns:ns3="fc3267e4-41b0-4e8d-a19f-579d49b72fd6" xmlns:ns4="4ea2a1bf-764b-43b1-a989-b4b25fe0cd69" targetNamespace="http://schemas.microsoft.com/office/2006/metadata/properties" ma:root="true" ma:fieldsID="96736e9bcd246a3e1c2c0146de9518fa" ns3:_="" ns4:_="">
    <xsd:import namespace="fc3267e4-41b0-4e8d-a19f-579d49b72fd6"/>
    <xsd:import namespace="4ea2a1bf-764b-43b1-a989-b4b25fe0cd6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_activity" minOccurs="0"/>
                <xsd:element ref="ns3:MediaServiceObjectDetectorVersions" minOccurs="0"/>
                <xsd:element ref="ns3:MediaServiceLocation" minOccurs="0"/>
                <xsd:element ref="ns3:MediaServiceSystemTags"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c3267e4-41b0-4e8d-a19f-579d49b72fd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_activity" ma:index="20" nillable="true" ma:displayName="_activity" ma:hidden="true" ma:internalName="_activity">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LengthInSeconds" ma:index="24" nillable="true" ma:displayName="MediaLengthInSeconds" ma:hidden="true" ma:internalName="MediaLengthInSeconds" ma:readOnly="true">
      <xsd:simpleType>
        <xsd:restriction base="dms:Unknown"/>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a2a1bf-764b-43b1-a989-b4b25fe0cd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F950031-4DB8-421E-812B-28CB05A5AB75}">
  <ds:schemaRefs>
    <ds:schemaRef ds:uri="http://schemas.microsoft.com/office/2006/metadata/properties"/>
    <ds:schemaRef ds:uri="http://schemas.microsoft.com/office/infopath/2007/PartnerControls"/>
    <ds:schemaRef ds:uri="fc3267e4-41b0-4e8d-a19f-579d49b72fd6"/>
  </ds:schemaRefs>
</ds:datastoreItem>
</file>

<file path=customXml/itemProps2.xml><?xml version="1.0" encoding="utf-8"?>
<ds:datastoreItem xmlns:ds="http://schemas.openxmlformats.org/officeDocument/2006/customXml" ds:itemID="{1BFC15AE-2ABA-4C4A-B3BE-E9067190F22F}">
  <ds:schemaRefs>
    <ds:schemaRef ds:uri="http://schemas.microsoft.com/sharepoint/v3/contenttype/forms"/>
  </ds:schemaRefs>
</ds:datastoreItem>
</file>

<file path=customXml/itemProps3.xml><?xml version="1.0" encoding="utf-8"?>
<ds:datastoreItem xmlns:ds="http://schemas.openxmlformats.org/officeDocument/2006/customXml" ds:itemID="{B5B63463-E753-420D-AB7C-91749A6133B6}">
  <ds:schemaRefs>
    <ds:schemaRef ds:uri="http://schemas.openxmlformats.org/officeDocument/2006/bibliography"/>
  </ds:schemaRefs>
</ds:datastoreItem>
</file>

<file path=customXml/itemProps4.xml><?xml version="1.0" encoding="utf-8"?>
<ds:datastoreItem xmlns:ds="http://schemas.openxmlformats.org/officeDocument/2006/customXml" ds:itemID="{416D735A-98A6-44B8-9736-17126EF672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c3267e4-41b0-4e8d-a19f-579d49b72fd6"/>
    <ds:schemaRef ds:uri="4ea2a1bf-764b-43b1-a989-b4b25fe0cd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Word-Doc-Template_long-document.dotx</Template>
  <TotalTime>5</TotalTime>
  <Pages>9</Pages>
  <Words>2606</Words>
  <Characters>14857</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Mim Gibbs</dc:creator>
  <cp:keywords/>
  <dc:description/>
  <cp:lastModifiedBy>Bryony WIlliams (HEIW)</cp:lastModifiedBy>
  <cp:revision>4</cp:revision>
  <dcterms:created xsi:type="dcterms:W3CDTF">2024-08-28T07:40:00Z</dcterms:created>
  <dcterms:modified xsi:type="dcterms:W3CDTF">2025-01-02T11:11:00Z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0x010100984649B54E86F24BA08E41291ABD986D</vt:lpwstr>
  </property>
  <property fmtid="{D5CDD505-2E9C-101B-9397-08002B2CF9AE}" pid="3" name="MediaServiceImageTags">
    <vt:lpwstr/>
  </property>
</Properties>
</file>