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5C2DE" w14:textId="15526DF1" w:rsidR="00B9626E" w:rsidRPr="00955D19" w:rsidRDefault="00FF1399" w:rsidP="004C0B08">
      <w:pPr>
        <w:jc w:val="center"/>
        <w:rPr>
          <w:rFonts w:cs="Arial"/>
          <w:color w:val="FFFFFF" w:themeColor="background1"/>
          <w:sz w:val="96"/>
          <w:szCs w:val="96"/>
        </w:rPr>
      </w:pPr>
      <w:r w:rsidRPr="00955D19">
        <w:rPr>
          <w:noProof/>
          <w:color w:val="FFFFFF" w:themeColor="background1"/>
          <w:lang w:eastAsia="en-GB"/>
        </w:rPr>
        <w:drawing>
          <wp:inline distT="0" distB="0" distL="0" distR="0" wp14:anchorId="5605C420" wp14:editId="6C1EB358">
            <wp:extent cx="4073856" cy="1086592"/>
            <wp:effectExtent l="0" t="0" r="0" b="0"/>
            <wp:docPr id="151173967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052001" name="Picture 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8862" cy="1093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109221995"/>
      <w:bookmarkStart w:id="1" w:name="_top"/>
      <w:bookmarkEnd w:id="0"/>
      <w:bookmarkEnd w:id="1"/>
      <w:r w:rsidR="00E95A6D" w:rsidRPr="00955D19">
        <w:rPr>
          <w:noProof/>
          <w:color w:val="FFFFFF" w:themeColor="background1"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605C422" wp14:editId="4FF4EF07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57770" cy="10692130"/>
                <wp:effectExtent l="0" t="0" r="254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7770" cy="10692130"/>
                        </a:xfrm>
                        <a:prstGeom prst="rect">
                          <a:avLst/>
                        </a:prstGeom>
                        <a:solidFill>
                          <a:srgbClr val="4D186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page">
                  <wp14:pctHeight>100000</wp14:pctHeight>
                </wp14:sizeRelV>
              </wp:anchor>
            </w:drawing>
          </mc:Choice>
          <mc:Fallback>
            <w:pict>
              <v:rect w14:anchorId="57D68E01" id="Rectangle 5" o:spid="_x0000_s1026" style="position:absolute;margin-left:0;margin-top:0;width:595.1pt;height:841.9pt;z-index:-251658240;visibility:visible;mso-wrap-style:square;mso-width-percent:1000;mso-height-percent:1000;mso-wrap-distance-left:9pt;mso-wrap-distance-top:0;mso-wrap-distance-right:9pt;mso-wrap-distance-bottom:0;mso-position-horizontal:left;mso-position-horizontal-relative:page;mso-position-vertical:top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" fillcolor="#4d186e" stroked="f" strokeweight="1pt">
                <w10:wrap anchorx="page" anchory="page"/>
              </v:rect>
            </w:pict>
          </mc:Fallback>
        </mc:AlternateContent>
      </w:r>
    </w:p>
    <w:p w14:paraId="0CEF7ECC" w14:textId="6DCCFA07" w:rsidR="00227E4B" w:rsidRDefault="00FF1399" w:rsidP="00227E4B">
      <w:pPr>
        <w:pStyle w:val="Subtitle"/>
        <w:rPr>
          <w:rFonts w:ascii="Gotham Book" w:eastAsia="Gotham Book" w:hAnsi="Gotham Book" w:cs="Gotham Book"/>
          <w:color w:val="FFFFFF"/>
          <w:spacing w:val="-10"/>
          <w:kern w:val="28"/>
          <w:sz w:val="72"/>
          <w:szCs w:val="72"/>
          <w:bdr w:val="nil"/>
        </w:rPr>
      </w:pPr>
      <w:r w:rsidRPr="00955D19">
        <w:rPr>
          <w:rFonts w:ascii="Gotham Book" w:eastAsia="Gotham Book" w:hAnsi="Gotham Book" w:cs="Gotham Book"/>
          <w:color w:val="FFFFFF"/>
          <w:spacing w:val="-10"/>
          <w:kern w:val="28"/>
          <w:sz w:val="72"/>
          <w:szCs w:val="72"/>
          <w:bdr w:val="nil"/>
        </w:rPr>
        <w:t>Strategaeth Addysg AaGIC</w:t>
      </w:r>
    </w:p>
    <w:p w14:paraId="104E9925" w14:textId="6BA0D467" w:rsidR="00227E4B" w:rsidRPr="00227E4B" w:rsidRDefault="00267465" w:rsidP="00227E4B">
      <w:pPr>
        <w:pStyle w:val="Subtitle"/>
        <w:rPr>
          <w:rFonts w:eastAsiaTheme="majorEastAsia" w:cstheme="majorBidi"/>
          <w:spacing w:val="-10"/>
          <w:kern w:val="28"/>
          <w:sz w:val="72"/>
          <w:szCs w:val="72"/>
        </w:rPr>
      </w:pPr>
      <w:r w:rsidRPr="00120830">
        <w:rPr>
          <w:noProof/>
        </w:rPr>
        <w:drawing>
          <wp:anchor distT="0" distB="0" distL="114300" distR="114300" simplePos="0" relativeHeight="251664384" behindDoc="1" locked="0" layoutInCell="1" allowOverlap="1" wp14:anchorId="43666F5A" wp14:editId="4384D35C">
            <wp:simplePos x="0" y="0"/>
            <wp:positionH relativeFrom="margin">
              <wp:posOffset>-914342</wp:posOffset>
            </wp:positionH>
            <wp:positionV relativeFrom="margin">
              <wp:posOffset>2947266</wp:posOffset>
            </wp:positionV>
            <wp:extent cx="6976110" cy="6829425"/>
            <wp:effectExtent l="0" t="0" r="0" b="635"/>
            <wp:wrapNone/>
            <wp:docPr id="9" name="Graphic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l="31479" t="15918" r="4769" b="39974"/>
                    <a:stretch/>
                  </pic:blipFill>
                  <pic:spPr bwMode="auto">
                    <a:xfrm>
                      <a:off x="0" y="0"/>
                      <a:ext cx="6976110" cy="6829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E4B" w:rsidRPr="00955D19">
        <w:rPr>
          <w:rFonts w:ascii="Gotham Book" w:eastAsia="Gotham Book" w:hAnsi="Gotham Book" w:cs="Gotham Book"/>
          <w:color w:val="FFFFFF"/>
          <w:sz w:val="48"/>
          <w:szCs w:val="48"/>
          <w:bdr w:val="nil"/>
        </w:rPr>
        <w:t>Galwad am Dystiolaeth (C4E): Dadansoddiad Thematig</w:t>
      </w:r>
    </w:p>
    <w:p w14:paraId="5605C2E2" w14:textId="77777777" w:rsidR="00B9626E" w:rsidRPr="00955D19" w:rsidRDefault="00FF1399" w:rsidP="00F8575D">
      <w:r w:rsidRPr="00955D19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605C426" wp14:editId="5605C427">
                <wp:simplePos x="0" y="0"/>
                <wp:positionH relativeFrom="column">
                  <wp:posOffset>43180</wp:posOffset>
                </wp:positionH>
                <wp:positionV relativeFrom="paragraph">
                  <wp:posOffset>3854450</wp:posOffset>
                </wp:positionV>
                <wp:extent cx="2292604" cy="1772666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604" cy="17726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5C438" w14:textId="77777777" w:rsidR="00184E25" w:rsidRDefault="00FF1399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Gotham Book" w:eastAsia="Gotham Book" w:hAnsi="Gotham Book" w:cs="Gotham Book"/>
                                <w:b/>
                                <w:bCs/>
                                <w:color w:val="FFFFFF"/>
                                <w:bdr w:val="nil"/>
                              </w:rPr>
                              <w:t>Dyddiad Cyhoeddi</w:t>
                            </w:r>
                            <w:r>
                              <w:rPr>
                                <w:rFonts w:ascii="Gotham Book" w:eastAsia="Gotham Book" w:hAnsi="Gotham Book" w:cs="Gotham Book"/>
                                <w:color w:val="FFFFFF"/>
                                <w:bdr w:val="nil"/>
                              </w:rPr>
                              <w:t>: I'w gadarnhau</w:t>
                            </w:r>
                          </w:p>
                          <w:p w14:paraId="5605C439" w14:textId="77777777" w:rsidR="00184E25" w:rsidRPr="004C4E88" w:rsidRDefault="00FF1399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Gotham Book" w:eastAsia="Gotham Book" w:hAnsi="Gotham Book" w:cs="Gotham Book"/>
                                <w:b/>
                                <w:bCs/>
                                <w:color w:val="FFFFFF"/>
                                <w:bdr w:val="nil"/>
                              </w:rPr>
                              <w:t>Fersiwn</w:t>
                            </w:r>
                            <w:r>
                              <w:rPr>
                                <w:rFonts w:ascii="Gotham Book" w:eastAsia="Gotham Book" w:hAnsi="Gotham Book" w:cs="Gotham Book"/>
                                <w:color w:val="FFFFFF"/>
                                <w:bdr w:val="nil"/>
                              </w:rPr>
                              <w:t xml:space="preserve">: 0.2 Terfynol </w:t>
                            </w:r>
                          </w:p>
                        </w:txbxContent>
                      </wps:txbx>
                      <wps:bodyPr rot="0" vert="horz" wrap="square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05C4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4pt;margin-top:303.5pt;width:180.5pt;height:139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" filled="f" stroked="f">
                <v:textbox style="mso-fit-shape-to-text:t">
                  <w:txbxContent>
                    <w:p w14:paraId="5605C438" w14:textId="77777777" w:rsidR="00184E25" w:rsidRDefault="00FF1399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Gotham Book" w:eastAsia="Gotham Book" w:hAnsi="Gotham Book" w:cs="Gotham Book"/>
                          <w:b/>
                          <w:bCs/>
                          <w:color w:val="FFFFFF"/>
                          <w:bdr w:val="nil"/>
                        </w:rPr>
                        <w:t>Dyddiad Cyhoeddi</w:t>
                      </w:r>
                      <w:r>
                        <w:rPr>
                          <w:rFonts w:ascii="Gotham Book" w:eastAsia="Gotham Book" w:hAnsi="Gotham Book" w:cs="Gotham Book"/>
                          <w:color w:val="FFFFFF"/>
                          <w:bdr w:val="nil"/>
                        </w:rPr>
                        <w:t>: I'w gadarnhau</w:t>
                      </w:r>
                    </w:p>
                    <w:p w14:paraId="5605C439" w14:textId="77777777" w:rsidR="00184E25" w:rsidRPr="004C4E88" w:rsidRDefault="00FF1399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Gotham Book" w:eastAsia="Gotham Book" w:hAnsi="Gotham Book" w:cs="Gotham Book"/>
                          <w:b/>
                          <w:bCs/>
                          <w:color w:val="FFFFFF"/>
                          <w:bdr w:val="nil"/>
                        </w:rPr>
                        <w:t>Fersiwn</w:t>
                      </w:r>
                      <w:r>
                        <w:rPr>
                          <w:rFonts w:ascii="Gotham Book" w:eastAsia="Gotham Book" w:hAnsi="Gotham Book" w:cs="Gotham Book"/>
                          <w:color w:val="FFFFFF"/>
                          <w:bdr w:val="nil"/>
                        </w:rPr>
                        <w:t xml:space="preserve">: 0.2 Terfynol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9626E" w:rsidRPr="00955D19">
        <w:br w:type="page"/>
      </w:r>
    </w:p>
    <w:bookmarkStart w:id="2" w:name="_Toc109294285" w:displacedByCustomXml="next"/>
    <w:sdt>
      <w:sdtPr>
        <w:rPr>
          <w:rFonts w:ascii="Arial" w:eastAsiaTheme="minorHAnsi" w:hAnsi="Arial" w:cs="Arial"/>
          <w:bCs w:val="0"/>
          <w:color w:val="auto"/>
          <w:sz w:val="24"/>
          <w:szCs w:val="24"/>
          <w:lang w:val="cy-GB"/>
        </w:rPr>
        <w:id w:val="-824515743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5605C2E3" w14:textId="77777777" w:rsidR="00BB1ED1" w:rsidRPr="00955D19" w:rsidRDefault="00FF1399">
          <w:pPr>
            <w:pStyle w:val="TOCHeading"/>
            <w:rPr>
              <w:rFonts w:ascii="Arial" w:hAnsi="Arial" w:cs="Arial"/>
              <w:color w:val="4D186E" w:themeColor="text2"/>
              <w:lang w:val="cy-GB"/>
            </w:rPr>
          </w:pPr>
          <w:r w:rsidRPr="00955D19">
            <w:rPr>
              <w:rFonts w:ascii="Arial" w:eastAsia="Arial" w:hAnsi="Arial" w:cs="Arial"/>
              <w:color w:val="4D186E"/>
              <w:szCs w:val="32"/>
              <w:bdr w:val="nil"/>
              <w:lang w:val="cy-GB"/>
            </w:rPr>
            <w:t>Cynnwys</w:t>
          </w:r>
        </w:p>
        <w:p w14:paraId="51FC2E2E" w14:textId="7BF3AA9E" w:rsidR="00B65FD6" w:rsidRDefault="00FF1399">
          <w:pPr>
            <w:pStyle w:val="TOC1"/>
            <w:rPr>
              <w:rFonts w:asciiTheme="minorHAnsi" w:eastAsiaTheme="minorEastAsia" w:hAnsiTheme="minorHAnsi"/>
              <w:color w:val="auto"/>
              <w:kern w:val="2"/>
              <w:lang w:val="en-GB" w:eastAsia="en-GB"/>
              <w14:ligatures w14:val="standardContextual"/>
            </w:rPr>
          </w:pPr>
          <w:r w:rsidRPr="00955D19">
            <w:rPr>
              <w:rFonts w:ascii="Arial" w:hAnsi="Arial" w:cs="Arial"/>
              <w:noProof w:val="0"/>
            </w:rPr>
            <w:fldChar w:fldCharType="begin"/>
          </w:r>
          <w:r w:rsidRPr="00955D19">
            <w:rPr>
              <w:rFonts w:ascii="Arial" w:hAnsi="Arial" w:cs="Arial"/>
              <w:noProof w:val="0"/>
            </w:rPr>
            <w:instrText xml:space="preserve"> TOC \o "1-3" \h \z \u </w:instrText>
          </w:r>
          <w:r w:rsidRPr="00955D19">
            <w:rPr>
              <w:rFonts w:ascii="Arial" w:hAnsi="Arial" w:cs="Arial"/>
              <w:noProof w:val="0"/>
            </w:rPr>
            <w:fldChar w:fldCharType="separate"/>
          </w:r>
          <w:hyperlink w:anchor="_Toc228880231" w:history="1">
            <w:r w:rsidR="00B65FD6" w:rsidRPr="00402EB6">
              <w:rPr>
                <w:rStyle w:val="Hyperlink"/>
                <w:rFonts w:ascii="Arial" w:hAnsi="Arial" w:cs="Arial"/>
              </w:rPr>
              <w:t>1.</w:t>
            </w:r>
            <w:r w:rsidR="00B65FD6">
              <w:rPr>
                <w:rFonts w:asciiTheme="minorHAnsi" w:eastAsiaTheme="minorEastAsia" w:hAnsiTheme="minorHAnsi"/>
                <w:color w:val="auto"/>
                <w:kern w:val="2"/>
                <w:lang w:val="en-GB" w:eastAsia="en-GB"/>
                <w14:ligatures w14:val="standardContextual"/>
              </w:rPr>
              <w:tab/>
            </w:r>
            <w:r w:rsidR="00B65FD6" w:rsidRPr="00402EB6">
              <w:rPr>
                <w:rStyle w:val="Hyperlink"/>
                <w:rFonts w:ascii="Arial" w:eastAsia="Arial" w:hAnsi="Arial" w:cs="Arial"/>
                <w:bdr w:val="nil"/>
              </w:rPr>
              <w:t>Diben</w:t>
            </w:r>
            <w:r w:rsidR="00B65FD6">
              <w:rPr>
                <w:webHidden/>
              </w:rPr>
              <w:tab/>
            </w:r>
            <w:r w:rsidR="00B65FD6">
              <w:rPr>
                <w:webHidden/>
              </w:rPr>
              <w:fldChar w:fldCharType="begin"/>
            </w:r>
            <w:r w:rsidR="00B65FD6">
              <w:rPr>
                <w:webHidden/>
              </w:rPr>
              <w:instrText xml:space="preserve"> PAGEREF _Toc228880231 \h </w:instrText>
            </w:r>
            <w:r w:rsidR="00B65FD6">
              <w:rPr>
                <w:webHidden/>
              </w:rPr>
            </w:r>
            <w:r w:rsidR="00B65FD6">
              <w:rPr>
                <w:webHidden/>
              </w:rPr>
              <w:fldChar w:fldCharType="separate"/>
            </w:r>
            <w:r w:rsidR="00B65FD6">
              <w:rPr>
                <w:webHidden/>
              </w:rPr>
              <w:t>1</w:t>
            </w:r>
            <w:r w:rsidR="00B65FD6">
              <w:rPr>
                <w:webHidden/>
              </w:rPr>
              <w:fldChar w:fldCharType="end"/>
            </w:r>
          </w:hyperlink>
        </w:p>
        <w:p w14:paraId="52848C4D" w14:textId="778106E5" w:rsidR="00B65FD6" w:rsidRDefault="00B65FD6">
          <w:pPr>
            <w:pStyle w:val="TOC1"/>
            <w:rPr>
              <w:rFonts w:asciiTheme="minorHAnsi" w:eastAsiaTheme="minorEastAsia" w:hAnsiTheme="minorHAnsi"/>
              <w:color w:val="auto"/>
              <w:kern w:val="2"/>
              <w:lang w:val="en-GB" w:eastAsia="en-GB"/>
              <w14:ligatures w14:val="standardContextual"/>
            </w:rPr>
          </w:pPr>
          <w:hyperlink w:anchor="_Toc228880232" w:history="1">
            <w:r w:rsidRPr="00402EB6">
              <w:rPr>
                <w:rStyle w:val="Hyperlink"/>
                <w:rFonts w:ascii="Arial" w:hAnsi="Arial" w:cs="Arial"/>
              </w:rPr>
              <w:t>2.</w:t>
            </w:r>
            <w:r>
              <w:rPr>
                <w:rFonts w:asciiTheme="minorHAnsi" w:eastAsiaTheme="minorEastAsia" w:hAnsiTheme="minorHAnsi"/>
                <w:color w:val="auto"/>
                <w:kern w:val="2"/>
                <w:lang w:val="en-GB" w:eastAsia="en-GB"/>
                <w14:ligatures w14:val="standardContextual"/>
              </w:rPr>
              <w:tab/>
            </w:r>
            <w:r w:rsidRPr="00402EB6">
              <w:rPr>
                <w:rStyle w:val="Hyperlink"/>
                <w:rFonts w:ascii="Arial" w:eastAsia="Arial" w:hAnsi="Arial" w:cs="Arial"/>
                <w:bdr w:val="nil"/>
              </w:rPr>
              <w:t>Methodoleg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_Toc228880232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42074DE6" w14:textId="129DA58A" w:rsidR="00B65FD6" w:rsidRDefault="00B65FD6">
          <w:pPr>
            <w:pStyle w:val="TOC1"/>
            <w:rPr>
              <w:rFonts w:asciiTheme="minorHAnsi" w:eastAsiaTheme="minorEastAsia" w:hAnsiTheme="minorHAnsi"/>
              <w:color w:val="auto"/>
              <w:kern w:val="2"/>
              <w:lang w:val="en-GB" w:eastAsia="en-GB"/>
              <w14:ligatures w14:val="standardContextual"/>
            </w:rPr>
          </w:pPr>
          <w:hyperlink w:anchor="_Toc228880233" w:history="1">
            <w:r w:rsidRPr="00402EB6">
              <w:rPr>
                <w:rStyle w:val="Hyperlink"/>
                <w:rFonts w:ascii="Arial" w:hAnsi="Arial" w:cs="Arial"/>
              </w:rPr>
              <w:t>3.</w:t>
            </w:r>
            <w:r>
              <w:rPr>
                <w:rFonts w:asciiTheme="minorHAnsi" w:eastAsiaTheme="minorEastAsia" w:hAnsiTheme="minorHAnsi"/>
                <w:color w:val="auto"/>
                <w:kern w:val="2"/>
                <w:lang w:val="en-GB" w:eastAsia="en-GB"/>
                <w14:ligatures w14:val="standardContextual"/>
              </w:rPr>
              <w:tab/>
            </w:r>
            <w:r w:rsidRPr="00402EB6">
              <w:rPr>
                <w:rStyle w:val="Hyperlink"/>
                <w:rFonts w:ascii="Arial" w:eastAsia="Arial" w:hAnsi="Arial" w:cs="Arial"/>
                <w:bdr w:val="nil"/>
              </w:rPr>
              <w:t>Crynodeb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_Toc228880233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D4447EC" w14:textId="1BC6D0E7" w:rsidR="00B65FD6" w:rsidRDefault="00B65FD6">
          <w:pPr>
            <w:pStyle w:val="TOC1"/>
            <w:rPr>
              <w:rFonts w:asciiTheme="minorHAnsi" w:eastAsiaTheme="minorEastAsia" w:hAnsiTheme="minorHAnsi"/>
              <w:color w:val="auto"/>
              <w:kern w:val="2"/>
              <w:lang w:val="en-GB" w:eastAsia="en-GB"/>
              <w14:ligatures w14:val="standardContextual"/>
            </w:rPr>
          </w:pPr>
          <w:hyperlink w:anchor="_Toc228880234" w:history="1">
            <w:r w:rsidRPr="00402EB6">
              <w:rPr>
                <w:rStyle w:val="Hyperlink"/>
                <w:rFonts w:ascii="Arial" w:hAnsi="Arial" w:cs="Arial"/>
              </w:rPr>
              <w:t>4.</w:t>
            </w:r>
            <w:r>
              <w:rPr>
                <w:rFonts w:asciiTheme="minorHAnsi" w:eastAsiaTheme="minorEastAsia" w:hAnsiTheme="minorHAnsi"/>
                <w:color w:val="auto"/>
                <w:kern w:val="2"/>
                <w:lang w:val="en-GB" w:eastAsia="en-GB"/>
                <w14:ligatures w14:val="standardContextual"/>
              </w:rPr>
              <w:tab/>
            </w:r>
            <w:r w:rsidRPr="00402EB6">
              <w:rPr>
                <w:rStyle w:val="Hyperlink"/>
                <w:rFonts w:ascii="Arial" w:eastAsia="Arial" w:hAnsi="Arial" w:cs="Arial"/>
                <w:bdr w:val="nil"/>
              </w:rPr>
              <w:t>Themâu craidd, is-themâu a phwysoli</w:t>
            </w:r>
            <w:r w:rsidR="007D1EA9">
              <w:rPr>
                <w:rStyle w:val="Hyperlink"/>
                <w:rFonts w:ascii="Arial" w:eastAsia="Arial" w:hAnsi="Arial" w:cs="Arial"/>
                <w:bdr w:val="nil"/>
              </w:rPr>
              <w:t>ad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_Toc228880234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F87FAA2" w14:textId="429A658F" w:rsidR="00B65FD6" w:rsidRDefault="00B65FD6">
          <w:pPr>
            <w:pStyle w:val="TOC2"/>
            <w:rPr>
              <w:rFonts w:asciiTheme="minorHAnsi" w:eastAsiaTheme="minorEastAsia" w:hAnsiTheme="minorHAnsi"/>
              <w:noProof/>
              <w:kern w:val="2"/>
              <w:lang w:val="en-GB" w:eastAsia="en-GB"/>
              <w14:ligatures w14:val="standardContextual"/>
            </w:rPr>
          </w:pPr>
          <w:hyperlink w:anchor="_Toc228880235" w:history="1"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</w:rPr>
              <w:t xml:space="preserve">Thema 1. Aliniad rhwng addysg, cynllunio'r gweithlu ac anghenion </w:t>
            </w:r>
            <w:r>
              <w:rPr>
                <w:rStyle w:val="Hyperlink"/>
                <w:rFonts w:ascii="Arial" w:eastAsia="Arial" w:hAnsi="Arial" w:cs="Arial"/>
                <w:noProof/>
                <w:bdr w:val="nil"/>
              </w:rPr>
              <w:br/>
            </w:r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</w:rPr>
              <w:t>gwasanaeth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_Toc228880235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A6E0C9" w14:textId="6151304F" w:rsidR="00B65FD6" w:rsidRDefault="00B65FD6">
          <w:pPr>
            <w:pStyle w:val="TOC2"/>
            <w:rPr>
              <w:rFonts w:asciiTheme="minorHAnsi" w:eastAsiaTheme="minorEastAsia" w:hAnsiTheme="minorHAnsi"/>
              <w:noProof/>
              <w:kern w:val="2"/>
              <w:lang w:val="en-GB" w:eastAsia="en-GB"/>
              <w14:ligatures w14:val="standardContextual"/>
            </w:rPr>
          </w:pPr>
          <w:hyperlink w:anchor="_Toc228880236" w:history="1"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</w:rPr>
              <w:t>Thema 2. Mae dysgu seiliedig ar ymarfer yn hanfodol, ond dan straen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_Toc228880236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0A40E2" w14:textId="4A5352AB" w:rsidR="00B65FD6" w:rsidRDefault="00B65FD6">
          <w:pPr>
            <w:pStyle w:val="TOC2"/>
            <w:rPr>
              <w:rFonts w:asciiTheme="minorHAnsi" w:eastAsiaTheme="minorEastAsia" w:hAnsiTheme="minorHAnsi"/>
              <w:noProof/>
              <w:kern w:val="2"/>
              <w:lang w:val="en-GB" w:eastAsia="en-GB"/>
              <w14:ligatures w14:val="standardContextual"/>
            </w:rPr>
          </w:pPr>
          <w:hyperlink w:anchor="_Toc228880237" w:history="1"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  <w:lang w:eastAsia="en-GB"/>
              </w:rPr>
              <w:t>Thema 3. Mae pwysau gwasanaethau yn effeithio ar gapasiti addysg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_Toc228880237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67EAFB" w14:textId="3DF41C10" w:rsidR="00B65FD6" w:rsidRDefault="00B65FD6">
          <w:pPr>
            <w:pStyle w:val="TOC2"/>
            <w:rPr>
              <w:rFonts w:asciiTheme="minorHAnsi" w:eastAsiaTheme="minorEastAsia" w:hAnsiTheme="minorHAnsi"/>
              <w:noProof/>
              <w:kern w:val="2"/>
              <w:lang w:val="en-GB" w:eastAsia="en-GB"/>
              <w14:ligatures w14:val="standardContextual"/>
            </w:rPr>
          </w:pPr>
          <w:hyperlink w:anchor="_Toc228880238" w:history="1"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  <w:lang w:eastAsia="en-GB"/>
              </w:rPr>
              <w:t>Thema 4. Bregusrwydd y gweithlu addysgwyr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_Toc228880238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AE6098" w14:textId="76709F8A" w:rsidR="00B65FD6" w:rsidRDefault="00B65FD6">
          <w:pPr>
            <w:pStyle w:val="TOC2"/>
            <w:rPr>
              <w:rFonts w:asciiTheme="minorHAnsi" w:eastAsiaTheme="minorEastAsia" w:hAnsiTheme="minorHAnsi"/>
              <w:noProof/>
              <w:kern w:val="2"/>
              <w:lang w:val="en-GB" w:eastAsia="en-GB"/>
              <w14:ligatures w14:val="standardContextual"/>
            </w:rPr>
          </w:pPr>
          <w:hyperlink w:anchor="_Toc228880239" w:history="1"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</w:rPr>
              <w:t>Thema 5. Angen am lwybrau dysgu hyblyg, modiwlaidd ac anlinellol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_Toc228880239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BC9703" w14:textId="3C41733F" w:rsidR="00B65FD6" w:rsidRDefault="00B65FD6">
          <w:pPr>
            <w:pStyle w:val="TOC2"/>
            <w:rPr>
              <w:rFonts w:asciiTheme="minorHAnsi" w:eastAsiaTheme="minorEastAsia" w:hAnsiTheme="minorHAnsi"/>
              <w:noProof/>
              <w:kern w:val="2"/>
              <w:lang w:val="en-GB" w:eastAsia="en-GB"/>
              <w14:ligatures w14:val="standardContextual"/>
            </w:rPr>
          </w:pPr>
          <w:hyperlink w:anchor="_Toc228880240" w:history="1"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</w:rPr>
              <w:t>Thema 6. Mae angen mynd i'r afael â materion cynhwysiant a chydraddoldeb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_Toc228880240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FA283A" w14:textId="2F17C34A" w:rsidR="00B65FD6" w:rsidRDefault="00B65FD6">
          <w:pPr>
            <w:pStyle w:val="TOC2"/>
            <w:rPr>
              <w:rFonts w:asciiTheme="minorHAnsi" w:eastAsiaTheme="minorEastAsia" w:hAnsiTheme="minorHAnsi"/>
              <w:noProof/>
              <w:kern w:val="2"/>
              <w:lang w:val="en-GB" w:eastAsia="en-GB"/>
              <w14:ligatures w14:val="standardContextual"/>
            </w:rPr>
          </w:pPr>
          <w:hyperlink w:anchor="_Toc228880241" w:history="1"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</w:rPr>
              <w:t>Thema 7. Mae angen pwyslais cwricwlaidd llawer cryfach ar atal, iechyd y boblogaeth a hunanreolaeth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_Toc228880241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E6269D" w14:textId="7D5FAC52" w:rsidR="00B65FD6" w:rsidRDefault="00B65FD6">
          <w:pPr>
            <w:pStyle w:val="TOC2"/>
            <w:rPr>
              <w:rFonts w:asciiTheme="minorHAnsi" w:eastAsiaTheme="minorEastAsia" w:hAnsiTheme="minorHAnsi"/>
              <w:noProof/>
              <w:kern w:val="2"/>
              <w:lang w:val="en-GB" w:eastAsia="en-GB"/>
              <w14:ligatures w14:val="standardContextual"/>
            </w:rPr>
          </w:pPr>
          <w:hyperlink w:anchor="_Toc228880242" w:history="1"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</w:rPr>
              <w:t>Thema 8. Digidol, Deallusrwydd Artiffisial a thechnoleg sy'n dod i'r amlwg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_Toc228880242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64444E" w14:textId="1B8BC4DA" w:rsidR="00B65FD6" w:rsidRDefault="00B65FD6">
          <w:pPr>
            <w:pStyle w:val="TOC2"/>
            <w:rPr>
              <w:rFonts w:asciiTheme="minorHAnsi" w:eastAsiaTheme="minorEastAsia" w:hAnsiTheme="minorHAnsi"/>
              <w:noProof/>
              <w:kern w:val="2"/>
              <w:lang w:val="en-GB" w:eastAsia="en-GB"/>
              <w14:ligatures w14:val="standardContextual"/>
            </w:rPr>
          </w:pPr>
          <w:hyperlink w:anchor="_Toc228880243" w:history="1"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</w:rPr>
              <w:t>Thema 9. Mae eglurder gyrfa, dilyniant a chadw pobl yr un mor bwysig â recriwtio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_Toc228880243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9D3423" w14:textId="44A1AFAA" w:rsidR="00B65FD6" w:rsidRDefault="00B65FD6">
          <w:pPr>
            <w:pStyle w:val="TOC2"/>
            <w:rPr>
              <w:rFonts w:asciiTheme="minorHAnsi" w:eastAsiaTheme="minorEastAsia" w:hAnsiTheme="minorHAnsi"/>
              <w:noProof/>
              <w:kern w:val="2"/>
              <w:lang w:val="en-GB" w:eastAsia="en-GB"/>
              <w14:ligatures w14:val="standardContextual"/>
            </w:rPr>
          </w:pPr>
          <w:hyperlink w:anchor="_Toc228880244" w:history="1"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</w:rPr>
              <w:t>Thema 10. Mae'r iaith Gymraeg yn thema strategol brif ffrwd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_Toc228880244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E5E759" w14:textId="786245F4" w:rsidR="00B65FD6" w:rsidRDefault="00B65FD6">
          <w:pPr>
            <w:pStyle w:val="TOC2"/>
            <w:rPr>
              <w:rFonts w:asciiTheme="minorHAnsi" w:eastAsiaTheme="minorEastAsia" w:hAnsiTheme="minorHAnsi"/>
              <w:noProof/>
              <w:kern w:val="2"/>
              <w:lang w:val="en-GB" w:eastAsia="en-GB"/>
              <w14:ligatures w14:val="standardContextual"/>
            </w:rPr>
          </w:pPr>
          <w:hyperlink w:anchor="_Toc228880245" w:history="1"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</w:rPr>
              <w:t>Thema 11. Cyflwyno a dysgu sy'n seiliedig ar 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_Toc228880245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E929DB" w14:textId="61D06E02" w:rsidR="00B65FD6" w:rsidRDefault="00B65FD6">
          <w:pPr>
            <w:pStyle w:val="TOC2"/>
            <w:rPr>
              <w:rFonts w:asciiTheme="minorHAnsi" w:eastAsiaTheme="minorEastAsia" w:hAnsiTheme="minorHAnsi"/>
              <w:noProof/>
              <w:kern w:val="2"/>
              <w:lang w:val="en-GB" w:eastAsia="en-GB"/>
              <w14:ligatures w14:val="standardContextual"/>
            </w:rPr>
          </w:pPr>
          <w:hyperlink w:anchor="_Toc228880246" w:history="1"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</w:rPr>
              <w:t>Thema 12. Nid yw galluoedd ymchwil, arweinyddiaeth a galluoedd anghlinigol wedi'u datblygu'n ddigonol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_Toc228880246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F79F4F" w14:textId="2577952C" w:rsidR="00B65FD6" w:rsidRDefault="00B65FD6">
          <w:pPr>
            <w:pStyle w:val="TOC2"/>
            <w:rPr>
              <w:rFonts w:asciiTheme="minorHAnsi" w:eastAsiaTheme="minorEastAsia" w:hAnsiTheme="minorHAnsi"/>
              <w:noProof/>
              <w:kern w:val="2"/>
              <w:lang w:val="en-GB" w:eastAsia="en-GB"/>
              <w14:ligatures w14:val="standardContextual"/>
            </w:rPr>
          </w:pPr>
          <w:hyperlink w:anchor="_Toc228880247" w:history="1"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</w:rPr>
              <w:t>Thema 13. Cynaliadwyedd, hinsawdd ac iechyd amgylcheddol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_Toc228880247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A770FD" w14:textId="31944996" w:rsidR="00B65FD6" w:rsidRDefault="00B65FD6">
          <w:pPr>
            <w:pStyle w:val="TOC1"/>
            <w:rPr>
              <w:rFonts w:asciiTheme="minorHAnsi" w:eastAsiaTheme="minorEastAsia" w:hAnsiTheme="minorHAnsi"/>
              <w:color w:val="auto"/>
              <w:kern w:val="2"/>
              <w:lang w:val="en-GB" w:eastAsia="en-GB"/>
              <w14:ligatures w14:val="standardContextual"/>
            </w:rPr>
          </w:pPr>
          <w:hyperlink w:anchor="_Toc228880248" w:history="1">
            <w:r w:rsidRPr="00402EB6">
              <w:rPr>
                <w:rStyle w:val="Hyperlink"/>
                <w:rFonts w:ascii="Arial" w:hAnsi="Arial" w:cs="Arial"/>
              </w:rPr>
              <w:t>5.</w:t>
            </w:r>
            <w:r>
              <w:rPr>
                <w:rFonts w:asciiTheme="minorHAnsi" w:eastAsiaTheme="minorEastAsia" w:hAnsiTheme="minorHAnsi"/>
                <w:color w:val="auto"/>
                <w:kern w:val="2"/>
                <w:lang w:val="en-GB" w:eastAsia="en-GB"/>
                <w14:ligatures w14:val="standardContextual"/>
              </w:rPr>
              <w:tab/>
            </w:r>
            <w:r w:rsidRPr="00402EB6">
              <w:rPr>
                <w:rStyle w:val="Hyperlink"/>
                <w:rFonts w:ascii="Arial" w:eastAsia="Arial" w:hAnsi="Arial" w:cs="Arial"/>
                <w:bdr w:val="nil"/>
              </w:rPr>
              <w:t>Tensiynau sy'n dod i'r amlwg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_Toc228880248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6FA68B33" w14:textId="11CAF9CC" w:rsidR="00B65FD6" w:rsidRDefault="00B65FD6">
          <w:pPr>
            <w:pStyle w:val="TOC1"/>
            <w:rPr>
              <w:rFonts w:asciiTheme="minorHAnsi" w:eastAsiaTheme="minorEastAsia" w:hAnsiTheme="minorHAnsi"/>
              <w:color w:val="auto"/>
              <w:kern w:val="2"/>
              <w:lang w:val="en-GB" w:eastAsia="en-GB"/>
              <w14:ligatures w14:val="standardContextual"/>
            </w:rPr>
          </w:pPr>
          <w:hyperlink w:anchor="_Toc228880249" w:history="1">
            <w:r w:rsidRPr="00402EB6">
              <w:rPr>
                <w:rStyle w:val="Hyperlink"/>
                <w:rFonts w:ascii="Arial" w:eastAsia="Arial" w:hAnsi="Arial" w:cs="Arial"/>
                <w:bdr w:val="nil"/>
              </w:rPr>
              <w:t>Atodiad 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_Toc228880249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633715F1" w14:textId="01F7FF63" w:rsidR="00B65FD6" w:rsidRDefault="00B65FD6">
          <w:pPr>
            <w:pStyle w:val="TOC2"/>
            <w:rPr>
              <w:rFonts w:asciiTheme="minorHAnsi" w:eastAsiaTheme="minorEastAsia" w:hAnsiTheme="minorHAnsi"/>
              <w:noProof/>
              <w:kern w:val="2"/>
              <w:lang w:val="en-GB" w:eastAsia="en-GB"/>
              <w14:ligatures w14:val="standardContextual"/>
            </w:rPr>
          </w:pPr>
          <w:hyperlink w:anchor="_Toc228880250" w:history="1">
            <w:r w:rsidRPr="00402EB6">
              <w:rPr>
                <w:rStyle w:val="Hyperlink"/>
                <w:rFonts w:ascii="Arial" w:eastAsia="Arial" w:hAnsi="Arial" w:cs="Arial"/>
                <w:noProof/>
                <w:bdr w:val="nil"/>
              </w:rPr>
              <w:t>Rhestr lawn o ymatebwyr yr Alwad am Dystiolaeth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_Toc228880250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05C2F9" w14:textId="5351A67A" w:rsidR="00BB1ED1" w:rsidRPr="00955D19" w:rsidRDefault="00FF1399">
          <w:pPr>
            <w:rPr>
              <w:rFonts w:ascii="Arial" w:hAnsi="Arial" w:cs="Arial"/>
            </w:rPr>
          </w:pPr>
          <w:r w:rsidRPr="00955D19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5605C2FA" w14:textId="77777777" w:rsidR="000C7D6C" w:rsidRPr="00955D19" w:rsidRDefault="000C7D6C">
      <w:pPr>
        <w:spacing w:after="160"/>
        <w:rPr>
          <w:rFonts w:ascii="Arial" w:hAnsi="Arial" w:cs="Arial"/>
        </w:rPr>
        <w:sectPr w:rsidR="000C7D6C" w:rsidRPr="00955D19" w:rsidSect="004C0DCE">
          <w:pgSz w:w="11906" w:h="16838"/>
          <w:pgMar w:top="1440" w:right="1440" w:bottom="1440" w:left="1440" w:header="0" w:footer="708" w:gutter="0"/>
          <w:pgNumType w:start="1"/>
          <w:cols w:space="708"/>
          <w:docGrid w:linePitch="360"/>
        </w:sectPr>
      </w:pPr>
    </w:p>
    <w:p w14:paraId="5605C2FB" w14:textId="77777777" w:rsidR="00D70836" w:rsidRPr="00955D19" w:rsidRDefault="00FF1399" w:rsidP="00DD071A">
      <w:pPr>
        <w:pStyle w:val="Heading1"/>
        <w:rPr>
          <w:rFonts w:ascii="Arial" w:hAnsi="Arial" w:cs="Arial"/>
        </w:rPr>
      </w:pPr>
      <w:bookmarkStart w:id="3" w:name="_Toc228880231"/>
      <w:bookmarkEnd w:id="2"/>
      <w:r w:rsidRPr="00955D19">
        <w:rPr>
          <w:rFonts w:ascii="Arial" w:eastAsia="Arial" w:hAnsi="Arial" w:cs="Arial"/>
          <w:bdr w:val="nil"/>
        </w:rPr>
        <w:lastRenderedPageBreak/>
        <w:t>Diben</w:t>
      </w:r>
      <w:bookmarkEnd w:id="3"/>
    </w:p>
    <w:p w14:paraId="5605C2FC" w14:textId="77777777" w:rsidR="000C39D8" w:rsidRPr="00955D19" w:rsidRDefault="00FF1399" w:rsidP="000C39D8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Mae'r ddogfen hon yn cyfuno'r negeseuon a'r materion allweddol a nodwyd drwy ymarfer Galwad am Dystiolaeth (C4E) AaGIC a gynhaliwyd yn 2025 i lywio datblygiad Strategaeth Addysg. </w:t>
      </w:r>
    </w:p>
    <w:p w14:paraId="5605C2FD" w14:textId="77777777" w:rsidR="000C39D8" w:rsidRPr="00955D19" w:rsidRDefault="00FF1399" w:rsidP="000C39D8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Mae'r dadansoddiad yn dwyn ynghyd fewnwelediadau gan ystod eang o </w:t>
      </w:r>
      <w:proofErr w:type="spellStart"/>
      <w:r w:rsidRPr="00955D19">
        <w:rPr>
          <w:rFonts w:ascii="Arial" w:eastAsia="Arial" w:hAnsi="Arial" w:cs="Arial"/>
          <w:bdr w:val="nil"/>
        </w:rPr>
        <w:t>randdeiliaid</w:t>
      </w:r>
      <w:proofErr w:type="spellEnd"/>
      <w:r w:rsidRPr="00955D19">
        <w:rPr>
          <w:rFonts w:ascii="Arial" w:eastAsia="Arial" w:hAnsi="Arial" w:cs="Arial"/>
          <w:bdr w:val="nil"/>
        </w:rPr>
        <w:t>, gan gynnwys dysgwyr, addysgwyr, cyrff proffesiynol, sefydliadau addysg uwch, sefydliadau'r GIG, partneriaid gofal cymdeithasol, rhaglenni cenedlaethol, a chyrff iaith Gymraeg. Mae'n ymgorffori cyflwyniadau yn y Gymraeg a'r Saesneg i sicrhau bod y sail dystiolaeth yn adlewyrchu ehangder llawn y safbwyntiau ledled Cymru.</w:t>
      </w:r>
    </w:p>
    <w:p w14:paraId="5605C2FE" w14:textId="0BF02A2D" w:rsidR="002053CD" w:rsidRPr="00955D19" w:rsidRDefault="00FF1399">
      <w:pPr>
        <w:rPr>
          <w:kern w:val="2"/>
          <w:lang w:eastAsia="en-GB"/>
          <w14:ligatures w14:val="standardContextual"/>
        </w:rPr>
      </w:pPr>
      <w:r w:rsidRPr="00955D19">
        <w:rPr>
          <w:rFonts w:ascii="Arial" w:eastAsia="Arial" w:hAnsi="Arial" w:cs="Arial"/>
          <w:b/>
          <w:bCs/>
          <w:bdr w:val="nil"/>
        </w:rPr>
        <w:t>Nodyn ar naws, dehongliad ac enghreifftiau</w:t>
      </w:r>
      <w:r w:rsidRPr="00955D19">
        <w:rPr>
          <w:rFonts w:ascii="Arial" w:eastAsia="Arial" w:hAnsi="Arial" w:cs="Arial"/>
          <w:bdr w:val="nil"/>
        </w:rPr>
        <w:t xml:space="preserve">: Mae'r adroddiad hwn yn crynhoi themâu a godwyd gan ymatebwyr i'r </w:t>
      </w:r>
      <w:r w:rsidR="00B65FD6">
        <w:rPr>
          <w:rFonts w:ascii="Arial" w:eastAsia="Arial" w:hAnsi="Arial" w:cs="Arial"/>
          <w:bdr w:val="nil"/>
        </w:rPr>
        <w:t>A</w:t>
      </w:r>
      <w:r w:rsidRPr="00955D19">
        <w:rPr>
          <w:rFonts w:ascii="Arial" w:eastAsia="Arial" w:hAnsi="Arial" w:cs="Arial"/>
          <w:bdr w:val="nil"/>
        </w:rPr>
        <w:t>lwad am Dystiolaeth. Dylid darllen cyfeiriadau at “heriau”, “pwysau” neu “</w:t>
      </w:r>
      <w:proofErr w:type="spellStart"/>
      <w:r w:rsidRPr="00955D19">
        <w:rPr>
          <w:rFonts w:ascii="Arial" w:eastAsia="Arial" w:hAnsi="Arial" w:cs="Arial"/>
          <w:bdr w:val="nil"/>
        </w:rPr>
        <w:t>fylchau</w:t>
      </w:r>
      <w:proofErr w:type="spellEnd"/>
      <w:r w:rsidRPr="00955D19">
        <w:rPr>
          <w:rFonts w:ascii="Arial" w:eastAsia="Arial" w:hAnsi="Arial" w:cs="Arial"/>
          <w:bdr w:val="nil"/>
        </w:rPr>
        <w:t>” fel canfyddiadau a phrofiadau a adroddir mewn cyflwyniadau, nid fel gwerthusiadau pendant o raglenni neu sefydliadau cyfredol. Lle defnyddir enghreifftiau neu ddyfyniadau darluniadol, cânt eu cynnwys i esbonio'r math o fater a godwyd ac nid ydynt wedi'u bwriadu i honni eu dilysrwydd cyffredinol ledled Cymru. Y bwriad yw cefnogi gwirio synnwyr cytbwys: cydnabo</w:t>
      </w:r>
      <w:r w:rsidRPr="00955D19">
        <w:rPr>
          <w:rFonts w:ascii="Arial" w:eastAsia="Arial" w:hAnsi="Arial" w:cs="Arial"/>
          <w:bdr w:val="nil"/>
        </w:rPr>
        <w:t xml:space="preserve">d cryfderau mewn modelau presennol wrth nodi meysydd y mae ymatebwyr yn credu a allai elwa o fireinio, buddsoddi neu gymorth ar lefel y system. </w:t>
      </w:r>
    </w:p>
    <w:p w14:paraId="5605C2FF" w14:textId="77777777" w:rsidR="000C39D8" w:rsidRPr="00955D19" w:rsidRDefault="00FF1399" w:rsidP="000C39D8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Diben y ddogfen hon yw:</w:t>
      </w:r>
    </w:p>
    <w:p w14:paraId="5605C300" w14:textId="77777777" w:rsidR="00C46EDD" w:rsidRPr="00955D19" w:rsidRDefault="00FF1399" w:rsidP="00C422DB">
      <w:pPr>
        <w:pStyle w:val="ListParagraph"/>
        <w:numPr>
          <w:ilvl w:val="0"/>
          <w:numId w:val="24"/>
        </w:numPr>
        <w:rPr>
          <w:b w:val="0"/>
          <w:bCs w:val="0"/>
        </w:rPr>
      </w:pPr>
      <w:r w:rsidRPr="00955D19">
        <w:rPr>
          <w:rFonts w:eastAsia="Arial"/>
          <w:b w:val="0"/>
          <w:bCs w:val="0"/>
          <w:szCs w:val="24"/>
          <w:bdr w:val="nil"/>
        </w:rPr>
        <w:t xml:space="preserve">Crynhoi'r dystiolaeth a gyflwynwyd gan sefydliadau </w:t>
      </w:r>
    </w:p>
    <w:p w14:paraId="5605C301" w14:textId="77777777" w:rsidR="000C39D8" w:rsidRPr="00955D19" w:rsidRDefault="00FF1399" w:rsidP="00C422DB">
      <w:pPr>
        <w:pStyle w:val="ListParagraph"/>
        <w:numPr>
          <w:ilvl w:val="0"/>
          <w:numId w:val="24"/>
        </w:numPr>
        <w:rPr>
          <w:b w:val="0"/>
          <w:bCs w:val="0"/>
        </w:rPr>
      </w:pPr>
      <w:r w:rsidRPr="00955D19">
        <w:rPr>
          <w:rFonts w:eastAsia="Arial"/>
          <w:b w:val="0"/>
          <w:bCs w:val="0"/>
          <w:szCs w:val="24"/>
          <w:bdr w:val="nil"/>
        </w:rPr>
        <w:t>Nodi a mynegi'r themâu craidd sy'n dod i'r amlwg o'r dystiolaeth</w:t>
      </w:r>
    </w:p>
    <w:p w14:paraId="5605C302" w14:textId="77777777" w:rsidR="000C39D8" w:rsidRPr="00955D19" w:rsidRDefault="00FF1399" w:rsidP="00C422DB">
      <w:pPr>
        <w:pStyle w:val="ListParagraph"/>
        <w:numPr>
          <w:ilvl w:val="0"/>
          <w:numId w:val="24"/>
        </w:numPr>
        <w:rPr>
          <w:b w:val="0"/>
          <w:bCs w:val="0"/>
        </w:rPr>
      </w:pPr>
      <w:r w:rsidRPr="00955D19">
        <w:rPr>
          <w:rFonts w:eastAsia="Arial"/>
          <w:b w:val="0"/>
          <w:bCs w:val="0"/>
          <w:szCs w:val="24"/>
          <w:bdr w:val="nil"/>
        </w:rPr>
        <w:t xml:space="preserve">Amlygu </w:t>
      </w:r>
      <w:proofErr w:type="spellStart"/>
      <w:r w:rsidRPr="00955D19">
        <w:rPr>
          <w:rFonts w:eastAsia="Arial"/>
          <w:b w:val="0"/>
          <w:bCs w:val="0"/>
          <w:szCs w:val="24"/>
          <w:bdr w:val="nil"/>
        </w:rPr>
        <w:t>pwysoliad</w:t>
      </w:r>
      <w:proofErr w:type="spellEnd"/>
      <w:r w:rsidRPr="00955D19">
        <w:rPr>
          <w:rFonts w:eastAsia="Arial"/>
          <w:b w:val="0"/>
          <w:bCs w:val="0"/>
          <w:szCs w:val="24"/>
          <w:bdr w:val="nil"/>
        </w:rPr>
        <w:t xml:space="preserve"> cymharol ac amlygrwydd y themâu hyn ar draws y cyflwyniadau</w:t>
      </w:r>
    </w:p>
    <w:p w14:paraId="5605C303" w14:textId="77777777" w:rsidR="00ED7619" w:rsidRPr="00955D19" w:rsidRDefault="00FF1399" w:rsidP="00C422DB">
      <w:pPr>
        <w:pStyle w:val="ListParagraph"/>
        <w:numPr>
          <w:ilvl w:val="0"/>
          <w:numId w:val="24"/>
        </w:numPr>
        <w:rPr>
          <w:b w:val="0"/>
          <w:bCs w:val="0"/>
        </w:rPr>
      </w:pPr>
      <w:r w:rsidRPr="00955D19">
        <w:rPr>
          <w:rFonts w:eastAsia="Arial"/>
          <w:b w:val="0"/>
          <w:bCs w:val="0"/>
          <w:szCs w:val="24"/>
          <w:bdr w:val="nil"/>
        </w:rPr>
        <w:t>Dod â heriau i’r amlwg y dylai’r Strategaeth Addysg fynd i’r afael â nhw.</w:t>
      </w:r>
    </w:p>
    <w:p w14:paraId="5605C304" w14:textId="77777777" w:rsidR="000C39D8" w:rsidRPr="00955D19" w:rsidRDefault="00FF1399" w:rsidP="00ED7619">
      <w:pPr>
        <w:pStyle w:val="ListParagraph"/>
        <w:numPr>
          <w:ilvl w:val="0"/>
          <w:numId w:val="0"/>
        </w:numPr>
        <w:ind w:left="720"/>
        <w:rPr>
          <w:b w:val="0"/>
          <w:bCs w:val="0"/>
        </w:rPr>
      </w:pPr>
      <w:r w:rsidRPr="00955D19">
        <w:rPr>
          <w:b w:val="0"/>
          <w:bCs w:val="0"/>
        </w:rPr>
        <w:t xml:space="preserve"> </w:t>
      </w:r>
    </w:p>
    <w:p w14:paraId="5605C305" w14:textId="77777777" w:rsidR="001E7E77" w:rsidRPr="00955D19" w:rsidRDefault="00FF1399" w:rsidP="00DD071A">
      <w:pPr>
        <w:pStyle w:val="Heading1"/>
        <w:rPr>
          <w:rFonts w:ascii="Arial" w:hAnsi="Arial" w:cs="Arial"/>
        </w:rPr>
      </w:pPr>
      <w:bookmarkStart w:id="4" w:name="_Toc228880232"/>
      <w:r w:rsidRPr="00955D19">
        <w:rPr>
          <w:rFonts w:ascii="Arial" w:eastAsia="Arial" w:hAnsi="Arial" w:cs="Arial"/>
          <w:bdr w:val="nil"/>
        </w:rPr>
        <w:t>Methodoleg</w:t>
      </w:r>
      <w:bookmarkEnd w:id="4"/>
    </w:p>
    <w:p w14:paraId="5605C306" w14:textId="77777777" w:rsidR="000A3507" w:rsidRPr="00955D19" w:rsidRDefault="00FF1399" w:rsidP="000A3507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Cyhoeddodd AaGIC Alwad am Dystiolaeth (C4E) fel rhan o ddatblygiad y Strategaeth Addysg. Cyhoeddwyd yr alwad drwy wefan AaGIC a'i hyrwyddo drwy ymgysylltu â </w:t>
      </w:r>
      <w:proofErr w:type="spellStart"/>
      <w:r w:rsidRPr="00955D19">
        <w:rPr>
          <w:rFonts w:ascii="Arial" w:eastAsia="Arial" w:hAnsi="Arial" w:cs="Arial"/>
          <w:bdr w:val="nil"/>
        </w:rPr>
        <w:t>rhanddeiliaid</w:t>
      </w:r>
      <w:proofErr w:type="spellEnd"/>
      <w:r w:rsidRPr="00955D19">
        <w:rPr>
          <w:rFonts w:ascii="Arial" w:eastAsia="Arial" w:hAnsi="Arial" w:cs="Arial"/>
          <w:bdr w:val="nil"/>
        </w:rPr>
        <w:t xml:space="preserve"> wedi'i dargedu a chyfathrebu uniongyrchol â phartneriaid allweddol, cyrff proffesiynol, darparwyr addysg ac arweinwyr systemau, yn ogystal â lledaenu'n ehangach drwy sianeli digidol a chyfryngau cymdeithasol.  Roedd ar agor o 4</w:t>
      </w:r>
      <w:r w:rsidRPr="00955D19">
        <w:rPr>
          <w:rFonts w:ascii="Arial" w:eastAsia="Arial" w:hAnsi="Arial" w:cs="Arial"/>
          <w:bdr w:val="nil"/>
          <w:vertAlign w:val="superscript"/>
        </w:rPr>
        <w:t>ydd</w:t>
      </w:r>
      <w:r w:rsidRPr="00955D19">
        <w:rPr>
          <w:rFonts w:ascii="Arial" w:eastAsia="Arial" w:hAnsi="Arial" w:cs="Arial"/>
          <w:bdr w:val="nil"/>
        </w:rPr>
        <w:t xml:space="preserve"> Medi 2025 i 4 Tachwedd 2025 er bod rhai cyflwyniadau wedi'u derbyn ar ôl y dyddiad hwnnw sydd wedi'u cynnwys yn y dadansoddiad hwn. </w:t>
      </w:r>
    </w:p>
    <w:p w14:paraId="5605C307" w14:textId="6C3B7DBE" w:rsidR="0023039E" w:rsidRPr="00955D19" w:rsidRDefault="00FF1399" w:rsidP="0023039E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Gwahoddwyd </w:t>
      </w:r>
      <w:proofErr w:type="spellStart"/>
      <w:r w:rsidRPr="00955D19">
        <w:rPr>
          <w:rFonts w:ascii="Arial" w:eastAsia="Arial" w:hAnsi="Arial" w:cs="Arial"/>
          <w:bdr w:val="nil"/>
        </w:rPr>
        <w:t>rhanddeiliaid</w:t>
      </w:r>
      <w:proofErr w:type="spellEnd"/>
      <w:r w:rsidRPr="00955D19">
        <w:rPr>
          <w:rFonts w:ascii="Arial" w:eastAsia="Arial" w:hAnsi="Arial" w:cs="Arial"/>
          <w:bdr w:val="nil"/>
        </w:rPr>
        <w:t xml:space="preserve"> i gyflwyno tystiolaeth mewn amrywiaeth o fformatau, gan gynnwys cyflwyniadau ysgrifenedig, astudiaethau achos, data, a hanesion </w:t>
      </w:r>
      <w:r w:rsidR="00D56513" w:rsidRPr="00955D19">
        <w:rPr>
          <w:rFonts w:ascii="Arial" w:eastAsia="Arial" w:hAnsi="Arial" w:cs="Arial"/>
          <w:bdr w:val="nil"/>
        </w:rPr>
        <w:t>seiliedig</w:t>
      </w:r>
      <w:r w:rsidRPr="00955D19">
        <w:rPr>
          <w:rFonts w:ascii="Arial" w:eastAsia="Arial" w:hAnsi="Arial" w:cs="Arial"/>
          <w:bdr w:val="nil"/>
        </w:rPr>
        <w:t xml:space="preserve"> ar brofiad. Anogwyd cyfranwyr i ymateb i gyfres o gwestiynau ysgogi, wedi'u </w:t>
      </w:r>
      <w:r w:rsidRPr="00955D19">
        <w:rPr>
          <w:rFonts w:ascii="Arial" w:eastAsia="Arial" w:hAnsi="Arial" w:cs="Arial"/>
          <w:bdr w:val="nil"/>
        </w:rPr>
        <w:lastRenderedPageBreak/>
        <w:t>strwythuro o amgylch meysydd thematig allweddol, gan ddarparu mewnwelediadau ychwanegol sy'n berthnasol i addysg a hyfforddiant gofal iechyd yng Nghymru hefyd.</w:t>
      </w:r>
    </w:p>
    <w:p w14:paraId="5605C308" w14:textId="77777777" w:rsidR="0023039E" w:rsidRPr="00955D19" w:rsidRDefault="00FF1399" w:rsidP="0023039E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Prif amcanion y C4E oedd:</w:t>
      </w:r>
    </w:p>
    <w:p w14:paraId="5605C309" w14:textId="77777777" w:rsidR="0023039E" w:rsidRPr="00955D19" w:rsidRDefault="00FF1399" w:rsidP="00C422DB">
      <w:pPr>
        <w:pStyle w:val="ListParagraph"/>
        <w:numPr>
          <w:ilvl w:val="0"/>
          <w:numId w:val="27"/>
        </w:numPr>
      </w:pPr>
      <w:r w:rsidRPr="00955D19">
        <w:rPr>
          <w:rFonts w:eastAsia="Arial"/>
          <w:szCs w:val="24"/>
          <w:bdr w:val="nil"/>
        </w:rPr>
        <w:t>Deall yr heriau a'r materion allweddol sy'n ymwneud â darparu addysg a hyfforddiant gofal iechyd yng Nghymru</w:t>
      </w:r>
    </w:p>
    <w:p w14:paraId="5605C30A" w14:textId="77777777" w:rsidR="0023039E" w:rsidRPr="00955D19" w:rsidRDefault="00FF1399" w:rsidP="00C422DB">
      <w:pPr>
        <w:pStyle w:val="ListParagraph"/>
        <w:numPr>
          <w:ilvl w:val="0"/>
          <w:numId w:val="27"/>
        </w:numPr>
      </w:pPr>
      <w:r w:rsidRPr="00955D19">
        <w:rPr>
          <w:rFonts w:eastAsia="Arial"/>
          <w:szCs w:val="24"/>
          <w:bdr w:val="nil"/>
        </w:rPr>
        <w:t>Nodi tueddiadau'r dyfodol a materion sy'n dod i'r amlwg, gan gynnwys effaith newid technolegol a disgwyliadau dysgwyr sy'n esblygu</w:t>
      </w:r>
    </w:p>
    <w:p w14:paraId="5605C30B" w14:textId="77777777" w:rsidR="00AA437E" w:rsidRPr="00955D19" w:rsidRDefault="00FF1399" w:rsidP="00C422DB">
      <w:pPr>
        <w:pStyle w:val="ListParagraph"/>
        <w:numPr>
          <w:ilvl w:val="0"/>
          <w:numId w:val="27"/>
        </w:numPr>
      </w:pPr>
      <w:r w:rsidRPr="00955D19">
        <w:rPr>
          <w:rFonts w:eastAsia="Arial"/>
          <w:szCs w:val="24"/>
          <w:bdr w:val="nil"/>
        </w:rPr>
        <w:t xml:space="preserve">Deall safbwyntiau allweddol ein </w:t>
      </w:r>
      <w:proofErr w:type="spellStart"/>
      <w:r w:rsidRPr="00955D19">
        <w:rPr>
          <w:rFonts w:eastAsia="Arial"/>
          <w:szCs w:val="24"/>
          <w:bdr w:val="nil"/>
        </w:rPr>
        <w:t>rhanddeiliaid</w:t>
      </w:r>
      <w:proofErr w:type="spellEnd"/>
    </w:p>
    <w:p w14:paraId="5605C30C" w14:textId="77777777" w:rsidR="0023039E" w:rsidRPr="00955D19" w:rsidRDefault="00FF1399" w:rsidP="00C422DB">
      <w:pPr>
        <w:pStyle w:val="ListParagraph"/>
        <w:numPr>
          <w:ilvl w:val="0"/>
          <w:numId w:val="27"/>
        </w:numPr>
      </w:pPr>
      <w:r w:rsidRPr="00955D19">
        <w:rPr>
          <w:rFonts w:eastAsia="Arial"/>
          <w:szCs w:val="24"/>
          <w:bdr w:val="nil"/>
        </w:rPr>
        <w:t xml:space="preserve">Casglu syniadau ac enghreifftiau o feddwl arloesol ac atebion posibl. </w:t>
      </w:r>
    </w:p>
    <w:p w14:paraId="5605C30D" w14:textId="77777777" w:rsidR="0023039E" w:rsidRPr="00955D19" w:rsidRDefault="00FF1399" w:rsidP="0023039E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Gwahoddwyd yr ymatebwyr i ystyried y meysydd eang canlynol:</w:t>
      </w:r>
    </w:p>
    <w:p w14:paraId="5605C30E" w14:textId="77777777" w:rsidR="0023039E" w:rsidRPr="00955D19" w:rsidRDefault="00FF1399" w:rsidP="00C422DB">
      <w:pPr>
        <w:pStyle w:val="ListParagraph"/>
        <w:numPr>
          <w:ilvl w:val="0"/>
          <w:numId w:val="28"/>
        </w:numPr>
      </w:pPr>
      <w:r w:rsidRPr="00955D19">
        <w:rPr>
          <w:rFonts w:eastAsia="Arial"/>
          <w:szCs w:val="24"/>
          <w:bdr w:val="nil"/>
        </w:rPr>
        <w:t>Ansawdd addysg</w:t>
      </w:r>
    </w:p>
    <w:p w14:paraId="5605C30F" w14:textId="77777777" w:rsidR="0023039E" w:rsidRPr="00955D19" w:rsidRDefault="00FF1399" w:rsidP="00C422DB">
      <w:pPr>
        <w:pStyle w:val="ListParagraph"/>
        <w:numPr>
          <w:ilvl w:val="0"/>
          <w:numId w:val="28"/>
        </w:numPr>
      </w:pPr>
      <w:r w:rsidRPr="00955D19">
        <w:rPr>
          <w:rFonts w:eastAsia="Arial"/>
          <w:szCs w:val="24"/>
          <w:bdr w:val="nil"/>
        </w:rPr>
        <w:t>Cwricwlwm ac addysgeg</w:t>
      </w:r>
    </w:p>
    <w:p w14:paraId="5605C310" w14:textId="77777777" w:rsidR="0023039E" w:rsidRPr="00955D19" w:rsidRDefault="00FF1399" w:rsidP="00C422DB">
      <w:pPr>
        <w:pStyle w:val="ListParagraph"/>
        <w:numPr>
          <w:ilvl w:val="0"/>
          <w:numId w:val="28"/>
        </w:numPr>
      </w:pPr>
      <w:r w:rsidRPr="00955D19">
        <w:rPr>
          <w:rFonts w:eastAsia="Arial"/>
          <w:szCs w:val="24"/>
          <w:bdr w:val="nil"/>
        </w:rPr>
        <w:t>Cynhwysiant a thegwch</w:t>
      </w:r>
    </w:p>
    <w:p w14:paraId="5605C311" w14:textId="77777777" w:rsidR="0023039E" w:rsidRPr="00955D19" w:rsidRDefault="00FF1399" w:rsidP="00C422DB">
      <w:pPr>
        <w:pStyle w:val="ListParagraph"/>
        <w:numPr>
          <w:ilvl w:val="0"/>
          <w:numId w:val="28"/>
        </w:numPr>
      </w:pPr>
      <w:r w:rsidRPr="00955D19">
        <w:rPr>
          <w:rFonts w:eastAsia="Arial"/>
          <w:szCs w:val="24"/>
          <w:bdr w:val="nil"/>
        </w:rPr>
        <w:t>Technoleg mewn addysg</w:t>
      </w:r>
    </w:p>
    <w:p w14:paraId="5605C312" w14:textId="77777777" w:rsidR="0023039E" w:rsidRPr="00955D19" w:rsidRDefault="00FF1399" w:rsidP="00C422DB">
      <w:pPr>
        <w:pStyle w:val="ListParagraph"/>
        <w:numPr>
          <w:ilvl w:val="0"/>
          <w:numId w:val="28"/>
        </w:numPr>
      </w:pPr>
      <w:r w:rsidRPr="00955D19">
        <w:rPr>
          <w:rFonts w:eastAsia="Arial"/>
          <w:szCs w:val="24"/>
          <w:bdr w:val="nil"/>
        </w:rPr>
        <w:t>Cefnogi addysgwyr.</w:t>
      </w:r>
    </w:p>
    <w:p w14:paraId="5605C313" w14:textId="77777777" w:rsidR="00D20082" w:rsidRPr="00955D19" w:rsidRDefault="00FF1399" w:rsidP="00D20082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Derbyniwyd cyflwyniadau gan ystod amrywiol o </w:t>
      </w:r>
      <w:proofErr w:type="spellStart"/>
      <w:r w:rsidRPr="00955D19">
        <w:rPr>
          <w:rFonts w:ascii="Arial" w:eastAsia="Arial" w:hAnsi="Arial" w:cs="Arial"/>
          <w:bdr w:val="nil"/>
        </w:rPr>
        <w:t>randdeiliaid</w:t>
      </w:r>
      <w:proofErr w:type="spellEnd"/>
      <w:r w:rsidRPr="00955D19">
        <w:rPr>
          <w:rFonts w:ascii="Arial" w:eastAsia="Arial" w:hAnsi="Arial" w:cs="Arial"/>
          <w:bdr w:val="nil"/>
        </w:rPr>
        <w:t xml:space="preserve"> ar draws iechyd, y sector addysg, </w:t>
      </w:r>
      <w:proofErr w:type="spellStart"/>
      <w:r w:rsidRPr="00955D19">
        <w:rPr>
          <w:rFonts w:ascii="Arial" w:eastAsia="Arial" w:hAnsi="Arial" w:cs="Arial"/>
          <w:bdr w:val="nil"/>
        </w:rPr>
        <w:t>rheoleiddwyr</w:t>
      </w:r>
      <w:proofErr w:type="spellEnd"/>
      <w:r w:rsidRPr="00955D19">
        <w:rPr>
          <w:rFonts w:ascii="Arial" w:eastAsia="Arial" w:hAnsi="Arial" w:cs="Arial"/>
          <w:bdr w:val="nil"/>
        </w:rPr>
        <w:t xml:space="preserve">, cyrff proffesiynol, </w:t>
      </w:r>
      <w:proofErr w:type="spellStart"/>
      <w:r w:rsidRPr="00955D19">
        <w:rPr>
          <w:rFonts w:ascii="Arial" w:eastAsia="Arial" w:hAnsi="Arial" w:cs="Arial"/>
          <w:bdr w:val="nil"/>
        </w:rPr>
        <w:t>rhanddeiliaid</w:t>
      </w:r>
      <w:proofErr w:type="spellEnd"/>
      <w:r w:rsidRPr="00955D19">
        <w:rPr>
          <w:rFonts w:ascii="Arial" w:eastAsia="Arial" w:hAnsi="Arial" w:cs="Arial"/>
          <w:bdr w:val="nil"/>
        </w:rPr>
        <w:t xml:space="preserve"> allweddol a'r trydydd sector.  Derbyniwyd cyfanswm o</w:t>
      </w:r>
      <w:r w:rsidRPr="00955D19">
        <w:rPr>
          <w:rFonts w:ascii="Arial" w:eastAsia="Arial" w:hAnsi="Arial" w:cs="Arial"/>
          <w:b/>
          <w:bCs/>
          <w:bdr w:val="nil"/>
        </w:rPr>
        <w:t xml:space="preserve"> 56 o gyflwyniadau</w:t>
      </w:r>
      <w:r w:rsidRPr="00955D19">
        <w:rPr>
          <w:rFonts w:ascii="Arial" w:eastAsia="Arial" w:hAnsi="Arial" w:cs="Arial"/>
          <w:bdr w:val="nil"/>
        </w:rPr>
        <w:t>:</w:t>
      </w:r>
    </w:p>
    <w:p w14:paraId="5605C314" w14:textId="77777777" w:rsidR="00D20082" w:rsidRPr="00955D19" w:rsidRDefault="00FF1399" w:rsidP="00C422DB">
      <w:pPr>
        <w:pStyle w:val="ListParagraph"/>
        <w:numPr>
          <w:ilvl w:val="0"/>
          <w:numId w:val="26"/>
        </w:numPr>
      </w:pPr>
      <w:r w:rsidRPr="00955D19">
        <w:rPr>
          <w:rFonts w:eastAsia="Arial"/>
          <w:szCs w:val="24"/>
          <w:bdr w:val="nil"/>
        </w:rPr>
        <w:t>Derbyniwyd 51 o gyflwyniadau yn Saesneg</w:t>
      </w:r>
    </w:p>
    <w:p w14:paraId="5605C315" w14:textId="77777777" w:rsidR="00D31558" w:rsidRPr="00955D19" w:rsidRDefault="00FF1399" w:rsidP="00C422DB">
      <w:pPr>
        <w:pStyle w:val="ListParagraph"/>
        <w:numPr>
          <w:ilvl w:val="0"/>
          <w:numId w:val="26"/>
        </w:numPr>
      </w:pPr>
      <w:r w:rsidRPr="00955D19">
        <w:rPr>
          <w:rFonts w:eastAsia="Arial"/>
          <w:szCs w:val="24"/>
          <w:bdr w:val="nil"/>
        </w:rPr>
        <w:t>Derbyniwyd 5 cyflwyniad yn Gymraeg</w:t>
      </w:r>
    </w:p>
    <w:p w14:paraId="5605C316" w14:textId="77777777" w:rsidR="00C75AA1" w:rsidRPr="00955D19" w:rsidRDefault="00FF1399" w:rsidP="00F268FA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Adolygwyd a dadansoddwyd yr holl gyflwyniadau gan ddefnyddio dull dadansoddi thematig. </w:t>
      </w:r>
    </w:p>
    <w:p w14:paraId="5605C317" w14:textId="77777777" w:rsidR="00F268FA" w:rsidRPr="00955D19" w:rsidRDefault="00FF1399" w:rsidP="00F268FA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Roedd hyn yn cynnwys:</w:t>
      </w:r>
    </w:p>
    <w:p w14:paraId="5605C318" w14:textId="77777777" w:rsidR="00F268FA" w:rsidRPr="00955D19" w:rsidRDefault="00FF1399" w:rsidP="00C422DB">
      <w:pPr>
        <w:pStyle w:val="ListParagraph"/>
        <w:numPr>
          <w:ilvl w:val="0"/>
          <w:numId w:val="29"/>
        </w:numPr>
      </w:pPr>
      <w:r w:rsidRPr="00955D19">
        <w:rPr>
          <w:rFonts w:eastAsia="Arial"/>
          <w:szCs w:val="24"/>
          <w:bdr w:val="nil"/>
        </w:rPr>
        <w:t>Dadansoddiad thematig o'r cyflwyniad (gan gynnwys adolygiad dynol ac adolygiad Deallusrwydd Artiffisial)</w:t>
      </w:r>
    </w:p>
    <w:p w14:paraId="5605C319" w14:textId="77777777" w:rsidR="00F268FA" w:rsidRPr="00955D19" w:rsidRDefault="00FF1399" w:rsidP="00C422DB">
      <w:pPr>
        <w:pStyle w:val="ListParagraph"/>
        <w:numPr>
          <w:ilvl w:val="0"/>
          <w:numId w:val="29"/>
        </w:numPr>
      </w:pPr>
      <w:r w:rsidRPr="00955D19">
        <w:rPr>
          <w:rFonts w:eastAsia="Arial"/>
          <w:szCs w:val="24"/>
          <w:bdr w:val="nil"/>
        </w:rPr>
        <w:t>Nodi materion sy'n codi dro ar ôl tro ar draws y cyflwyniadau</w:t>
      </w:r>
    </w:p>
    <w:p w14:paraId="5605C31A" w14:textId="77777777" w:rsidR="00F268FA" w:rsidRPr="00955D19" w:rsidRDefault="00FF1399" w:rsidP="00C422DB">
      <w:pPr>
        <w:pStyle w:val="ListParagraph"/>
        <w:numPr>
          <w:ilvl w:val="0"/>
          <w:numId w:val="29"/>
        </w:numPr>
      </w:pPr>
      <w:r w:rsidRPr="00955D19">
        <w:rPr>
          <w:rFonts w:eastAsia="Arial"/>
          <w:szCs w:val="24"/>
          <w:bdr w:val="nil"/>
        </w:rPr>
        <w:t>Grwpio canfyddiadau yn ôl themâu craidd ac is-themâu</w:t>
      </w:r>
    </w:p>
    <w:p w14:paraId="5605C31B" w14:textId="77777777" w:rsidR="00F268FA" w:rsidRPr="00955D19" w:rsidRDefault="00FF1399" w:rsidP="00C422DB">
      <w:pPr>
        <w:pStyle w:val="ListParagraph"/>
        <w:numPr>
          <w:ilvl w:val="0"/>
          <w:numId w:val="29"/>
        </w:numPr>
      </w:pPr>
      <w:r w:rsidRPr="00955D19">
        <w:rPr>
          <w:rFonts w:eastAsia="Arial"/>
          <w:szCs w:val="24"/>
          <w:bdr w:val="nil"/>
        </w:rPr>
        <w:t xml:space="preserve">Asesiad o amlder ac amlygrwydd themâu ar draws gwahanol grwpiau </w:t>
      </w:r>
      <w:proofErr w:type="spellStart"/>
      <w:r w:rsidRPr="00955D19">
        <w:rPr>
          <w:rFonts w:eastAsia="Arial"/>
          <w:szCs w:val="24"/>
          <w:bdr w:val="nil"/>
        </w:rPr>
        <w:t>rhanddeiliaid</w:t>
      </w:r>
      <w:proofErr w:type="spellEnd"/>
    </w:p>
    <w:p w14:paraId="5605C31C" w14:textId="77777777" w:rsidR="00F268FA" w:rsidRPr="00955D19" w:rsidRDefault="00FF1399" w:rsidP="00C422DB">
      <w:pPr>
        <w:pStyle w:val="ListParagraph"/>
        <w:numPr>
          <w:ilvl w:val="0"/>
          <w:numId w:val="29"/>
        </w:numPr>
      </w:pPr>
      <w:r w:rsidRPr="00955D19">
        <w:rPr>
          <w:rFonts w:eastAsia="Arial"/>
          <w:szCs w:val="24"/>
          <w:bdr w:val="nil"/>
        </w:rPr>
        <w:t xml:space="preserve">Adnabod tensiynau sy'n dod i'r amlwg. </w:t>
      </w:r>
    </w:p>
    <w:p w14:paraId="5605C31D" w14:textId="77777777" w:rsidR="0023039E" w:rsidRPr="00955D19" w:rsidRDefault="00FF1399" w:rsidP="00F268FA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Mae'r dull hwn wedi galluogi datblygiad gwell dealltwriaeth o'r heriau, y cyfleoedd a'r blaenoriaethau cyfredol ar gyfer addysg a hyfforddiant gofal iechyd yn GIG Cymru, gan ffurfio elfen allweddol o'r sylfaen dystiolaeth a fydd yn sail i'r strategaeth addysg.</w:t>
      </w:r>
    </w:p>
    <w:p w14:paraId="5605C31E" w14:textId="1A6EF446" w:rsidR="00F268FA" w:rsidRPr="00955D19" w:rsidRDefault="00FF1399" w:rsidP="00771775">
      <w:pPr>
        <w:pStyle w:val="Sidequote"/>
        <w:rPr>
          <w:rFonts w:ascii="Arial" w:hAnsi="Arial" w:cs="Arial"/>
        </w:rPr>
      </w:pPr>
      <w:r w:rsidRPr="00955D19">
        <w:rPr>
          <w:rFonts w:ascii="Arial" w:eastAsia="Arial" w:hAnsi="Arial" w:cs="Arial"/>
          <w:color w:val="00917F"/>
          <w:bdr w:val="nil"/>
        </w:rPr>
        <w:lastRenderedPageBreak/>
        <w:t xml:space="preserve">Fframwaith </w:t>
      </w:r>
      <w:proofErr w:type="spellStart"/>
      <w:r w:rsidRPr="00955D19">
        <w:rPr>
          <w:rFonts w:ascii="Arial" w:eastAsia="Arial" w:hAnsi="Arial" w:cs="Arial"/>
          <w:color w:val="00917F"/>
          <w:bdr w:val="nil"/>
        </w:rPr>
        <w:t>pwysoli</w:t>
      </w:r>
      <w:r w:rsidR="007D1EA9">
        <w:rPr>
          <w:rFonts w:ascii="Arial" w:eastAsia="Arial" w:hAnsi="Arial" w:cs="Arial"/>
          <w:color w:val="00917F"/>
          <w:bdr w:val="nil"/>
        </w:rPr>
        <w:t>ad</w:t>
      </w:r>
      <w:proofErr w:type="spellEnd"/>
      <w:r w:rsidRPr="00955D19">
        <w:rPr>
          <w:rFonts w:ascii="Arial" w:eastAsia="Arial" w:hAnsi="Arial" w:cs="Arial"/>
          <w:color w:val="00917F"/>
          <w:bdr w:val="nil"/>
        </w:rPr>
        <w:t xml:space="preserve"> a ddefnyddiwyd</w:t>
      </w:r>
    </w:p>
    <w:p w14:paraId="5605C31F" w14:textId="77777777" w:rsidR="00771775" w:rsidRPr="00955D19" w:rsidRDefault="00FF1399" w:rsidP="00771775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Er mwyn eglurder, </w:t>
      </w:r>
      <w:proofErr w:type="spellStart"/>
      <w:r w:rsidRPr="00955D19">
        <w:rPr>
          <w:rFonts w:ascii="Arial" w:eastAsia="Arial" w:hAnsi="Arial" w:cs="Arial"/>
          <w:bdr w:val="nil"/>
        </w:rPr>
        <w:t>pwysolwyd</w:t>
      </w:r>
      <w:proofErr w:type="spellEnd"/>
      <w:r w:rsidRPr="00955D19">
        <w:rPr>
          <w:rFonts w:ascii="Arial" w:eastAsia="Arial" w:hAnsi="Arial" w:cs="Arial"/>
          <w:bdr w:val="nil"/>
        </w:rPr>
        <w:t xml:space="preserve"> y themâu gan ddefnyddio'r raddfa ganlynol:</w:t>
      </w:r>
    </w:p>
    <w:p w14:paraId="5605C320" w14:textId="77777777" w:rsidR="00771775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Uchel iawn</w:t>
      </w:r>
    </w:p>
    <w:p w14:paraId="5605C321" w14:textId="77777777" w:rsidR="00771775" w:rsidRPr="00955D19" w:rsidRDefault="00FF1399" w:rsidP="00771775">
      <w:pPr>
        <w:ind w:left="720"/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Yn ymddangos ar draws cyfran fawr o gyflwyniadau ac mewn sawl math o </w:t>
      </w:r>
      <w:proofErr w:type="spellStart"/>
      <w:r w:rsidRPr="00955D19">
        <w:rPr>
          <w:rFonts w:ascii="Arial" w:eastAsia="Arial" w:hAnsi="Arial" w:cs="Arial"/>
          <w:bdr w:val="nil"/>
        </w:rPr>
        <w:t>randdeiliaid</w:t>
      </w:r>
      <w:proofErr w:type="spellEnd"/>
      <w:r w:rsidRPr="00955D19">
        <w:rPr>
          <w:rFonts w:ascii="Arial" w:eastAsia="Arial" w:hAnsi="Arial" w:cs="Arial"/>
          <w:bdr w:val="nil"/>
        </w:rPr>
        <w:t>, gyda pherthnasedd cryf.</w:t>
      </w:r>
    </w:p>
    <w:p w14:paraId="5605C322" w14:textId="77777777" w:rsidR="00771775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Uchel</w:t>
      </w:r>
    </w:p>
    <w:p w14:paraId="5605C323" w14:textId="77777777" w:rsidR="00771775" w:rsidRPr="00955D19" w:rsidRDefault="00FF1399" w:rsidP="00771775">
      <w:pPr>
        <w:ind w:left="720"/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Yn ymddangos dro ar ôl tro ar draws y cyflwyniadau ac mae'n amlwg yn bwysig, er nad yw mor gyffredinol â'r themâu cryfaf.</w:t>
      </w:r>
    </w:p>
    <w:p w14:paraId="5605C324" w14:textId="77777777" w:rsidR="00771775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 xml:space="preserve">Cymedrol </w:t>
      </w:r>
    </w:p>
    <w:p w14:paraId="5605C325" w14:textId="77777777" w:rsidR="00771775" w:rsidRPr="00955D19" w:rsidRDefault="00FF1399" w:rsidP="00771775">
      <w:pPr>
        <w:ind w:left="720"/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Yn bresennol mewn sawl cyflwyniad neu wedi'i ddatblygu'n gryf mewn nifer lai o ymatebion.</w:t>
      </w:r>
    </w:p>
    <w:p w14:paraId="5605C326" w14:textId="77777777" w:rsidR="00771775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Arall</w:t>
      </w:r>
    </w:p>
    <w:p w14:paraId="5605C327" w14:textId="77777777" w:rsidR="00771775" w:rsidRPr="00955D19" w:rsidRDefault="00FF1399" w:rsidP="00710DEF">
      <w:pPr>
        <w:ind w:left="720"/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Llai aml ar y cyfan.</w:t>
      </w:r>
    </w:p>
    <w:p w14:paraId="5605C328" w14:textId="77777777" w:rsidR="007D62CA" w:rsidRPr="00955D19" w:rsidRDefault="00FF1399" w:rsidP="00DD071A">
      <w:pPr>
        <w:pStyle w:val="Heading1"/>
        <w:rPr>
          <w:rFonts w:ascii="Arial" w:hAnsi="Arial" w:cs="Arial"/>
        </w:rPr>
      </w:pPr>
      <w:bookmarkStart w:id="5" w:name="_Toc228880233"/>
      <w:r w:rsidRPr="00955D19">
        <w:rPr>
          <w:rFonts w:ascii="Arial" w:eastAsia="Arial" w:hAnsi="Arial" w:cs="Arial"/>
          <w:bdr w:val="nil"/>
        </w:rPr>
        <w:t>Crynodeb</w:t>
      </w:r>
      <w:bookmarkEnd w:id="5"/>
    </w:p>
    <w:p w14:paraId="5605C329" w14:textId="77777777" w:rsidR="00336E96" w:rsidRPr="00955D19" w:rsidRDefault="00FF1399" w:rsidP="00336E96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Mae'r cyflwyniadau'n tynnu sylw at sawl thema a mater allweddol y bydd angen eu harchwilio fel rhan o ddatblygiad y strategaeth addysg. </w:t>
      </w:r>
    </w:p>
    <w:p w14:paraId="5605C32A" w14:textId="77777777" w:rsidR="002053CD" w:rsidRPr="00955D19" w:rsidRDefault="00FF1399">
      <w:pPr>
        <w:rPr>
          <w:kern w:val="2"/>
          <w:lang w:eastAsia="en-GB"/>
          <w14:ligatures w14:val="standardContextual"/>
        </w:rPr>
      </w:pPr>
      <w:r w:rsidRPr="00955D19">
        <w:rPr>
          <w:rFonts w:ascii="Arial" w:eastAsia="Arial" w:hAnsi="Arial" w:cs="Arial"/>
          <w:bdr w:val="nil"/>
        </w:rPr>
        <w:t xml:space="preserve">Yn gyntaf, mae ymatebwyr yn gyson yn disgrifio </w:t>
      </w:r>
      <w:proofErr w:type="spellStart"/>
      <w:r w:rsidRPr="00955D19">
        <w:rPr>
          <w:rFonts w:ascii="Arial" w:eastAsia="Arial" w:hAnsi="Arial" w:cs="Arial"/>
          <w:bdr w:val="nil"/>
        </w:rPr>
        <w:t>anghydnawsedd</w:t>
      </w:r>
      <w:proofErr w:type="spellEnd"/>
      <w:r w:rsidRPr="00955D19">
        <w:rPr>
          <w:rFonts w:ascii="Arial" w:eastAsia="Arial" w:hAnsi="Arial" w:cs="Arial"/>
          <w:bdr w:val="nil"/>
        </w:rPr>
        <w:t xml:space="preserve"> </w:t>
      </w:r>
      <w:proofErr w:type="spellStart"/>
      <w:r w:rsidRPr="00955D19">
        <w:rPr>
          <w:rFonts w:ascii="Arial" w:eastAsia="Arial" w:hAnsi="Arial" w:cs="Arial"/>
          <w:bdr w:val="nil"/>
        </w:rPr>
        <w:t>canfyddedig</w:t>
      </w:r>
      <w:proofErr w:type="spellEnd"/>
      <w:r w:rsidRPr="00955D19">
        <w:rPr>
          <w:rFonts w:ascii="Arial" w:eastAsia="Arial" w:hAnsi="Arial" w:cs="Arial"/>
          <w:bdr w:val="nil"/>
        </w:rPr>
        <w:t xml:space="preserve"> rhwng addysg, cynllunio'r gweithlu a realiti gwasanaeth. Yn y cyflwyniadau, mae addysg </w:t>
      </w:r>
      <w:proofErr w:type="spellStart"/>
      <w:r w:rsidRPr="00955D19">
        <w:rPr>
          <w:rFonts w:ascii="Arial" w:eastAsia="Arial" w:hAnsi="Arial" w:cs="Arial"/>
          <w:bdr w:val="nil"/>
        </w:rPr>
        <w:t>weithiau'n</w:t>
      </w:r>
      <w:proofErr w:type="spellEnd"/>
      <w:r w:rsidRPr="00955D19">
        <w:rPr>
          <w:rFonts w:ascii="Arial" w:eastAsia="Arial" w:hAnsi="Arial" w:cs="Arial"/>
          <w:bdr w:val="nil"/>
        </w:rPr>
        <w:t xml:space="preserve"> cael ei nodweddu fel rhywbeth sy'n rhy araf, yn rhy anhyblyg, neu heb gysylltiad digonol â modelau darparu, galw'r gweithlu, a darparu gofal o fewn GIG Cymru.</w:t>
      </w:r>
    </w:p>
    <w:p w14:paraId="5605C32B" w14:textId="77777777" w:rsidR="002053CD" w:rsidRPr="00955D19" w:rsidRDefault="00FF1399">
      <w:pPr>
        <w:rPr>
          <w:kern w:val="2"/>
          <w:lang w:eastAsia="en-GB"/>
          <w14:ligatures w14:val="standardContextual"/>
        </w:rPr>
      </w:pPr>
      <w:r w:rsidRPr="00955D19">
        <w:rPr>
          <w:rFonts w:ascii="Arial" w:eastAsia="Arial" w:hAnsi="Arial" w:cs="Arial"/>
          <w:bdr w:val="nil"/>
        </w:rPr>
        <w:t xml:space="preserve">Yn ail, mae thema gref am ddysgu seiliedig ar ymarfer, gyda'r ymatebwyr yn ei bwysleisio fel conglfaen addysg gofal iechyd. Nododd ymatebwyr hefyd y gall prinder gweithlu, galw am wasanaethau, a </w:t>
      </w:r>
      <w:proofErr w:type="spellStart"/>
      <w:r w:rsidRPr="00955D19">
        <w:rPr>
          <w:rFonts w:ascii="Arial" w:eastAsia="Arial" w:hAnsi="Arial" w:cs="Arial"/>
          <w:bdr w:val="nil"/>
        </w:rPr>
        <w:t>chapasiti</w:t>
      </w:r>
      <w:proofErr w:type="spellEnd"/>
      <w:r w:rsidRPr="00955D19">
        <w:rPr>
          <w:rFonts w:ascii="Arial" w:eastAsia="Arial" w:hAnsi="Arial" w:cs="Arial"/>
          <w:bdr w:val="nil"/>
        </w:rPr>
        <w:t xml:space="preserve"> addysgwyr anwastad gyfyngu ar y ddarpariaeth bresennol, a all roi pwysau ar fodelau lleoli a goruchwylio.</w:t>
      </w:r>
    </w:p>
    <w:p w14:paraId="5605C32C" w14:textId="77777777" w:rsidR="00336E96" w:rsidRPr="00955D19" w:rsidRDefault="00FF1399" w:rsidP="00336E96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Yn drydydd, dangosodd yr ymatebion gefnogaeth lethol i lwybrau dysgu mwy hyblyg, modiwlaidd a chynhwysol, gan gynnwys prentisiaethau, llwybrau rhan-amser, micro-gymwysterau, darpariaeth gymysg, a llwybrau dilyniant </w:t>
      </w:r>
      <w:proofErr w:type="spellStart"/>
      <w:r w:rsidRPr="00955D19">
        <w:rPr>
          <w:rFonts w:ascii="Arial" w:eastAsia="Arial" w:hAnsi="Arial" w:cs="Arial"/>
          <w:bdr w:val="nil"/>
        </w:rPr>
        <w:t>cliriach</w:t>
      </w:r>
      <w:proofErr w:type="spellEnd"/>
      <w:r w:rsidRPr="00955D19">
        <w:rPr>
          <w:rFonts w:ascii="Arial" w:eastAsia="Arial" w:hAnsi="Arial" w:cs="Arial"/>
          <w:bdr w:val="nil"/>
        </w:rPr>
        <w:t xml:space="preserve"> ar draws gyrfaoedd.</w:t>
      </w:r>
    </w:p>
    <w:p w14:paraId="5605C32D" w14:textId="77777777" w:rsidR="00336E96" w:rsidRPr="00955D19" w:rsidRDefault="00FF1399" w:rsidP="00336E96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Pedwaredd thema allweddol yw </w:t>
      </w:r>
      <w:proofErr w:type="spellStart"/>
      <w:r w:rsidRPr="00955D19">
        <w:rPr>
          <w:rFonts w:ascii="Arial" w:eastAsia="Arial" w:hAnsi="Arial" w:cs="Arial"/>
          <w:bdr w:val="nil"/>
        </w:rPr>
        <w:t>bregusrwydd</w:t>
      </w:r>
      <w:proofErr w:type="spellEnd"/>
      <w:r w:rsidRPr="00955D19">
        <w:rPr>
          <w:rFonts w:ascii="Arial" w:eastAsia="Arial" w:hAnsi="Arial" w:cs="Arial"/>
          <w:bdr w:val="nil"/>
        </w:rPr>
        <w:t xml:space="preserve"> </w:t>
      </w:r>
      <w:proofErr w:type="spellStart"/>
      <w:r w:rsidRPr="00955D19">
        <w:rPr>
          <w:rFonts w:ascii="Arial" w:eastAsia="Arial" w:hAnsi="Arial" w:cs="Arial"/>
          <w:bdr w:val="nil"/>
        </w:rPr>
        <w:t>capasiti</w:t>
      </w:r>
      <w:proofErr w:type="spellEnd"/>
      <w:r w:rsidRPr="00955D19">
        <w:rPr>
          <w:rFonts w:ascii="Arial" w:eastAsia="Arial" w:hAnsi="Arial" w:cs="Arial"/>
          <w:bdr w:val="nil"/>
        </w:rPr>
        <w:t xml:space="preserve"> addysgwyr gydag ymatebion yn nodi diffyg amser wedi'i ddiogelu, anghydraddoldebau cyflog, llwybrau datblygu cyfyngedig, a dibyniaeth ar ewyllys da yn awgrymu bod y rhain bellach yn risgiau system yn hytrach na phroblemau ynysig. Roedd amser wedi'i ddiogelu a chynllunio swyddi yn arbennig o amlwg mewn fferylliaeth, meddygaeth a meysydd eraill sy'n cynnwys llawer o ymarfer.</w:t>
      </w:r>
    </w:p>
    <w:p w14:paraId="5605C32E" w14:textId="77777777" w:rsidR="000A3507" w:rsidRPr="00955D19" w:rsidRDefault="00FF1399" w:rsidP="00336E96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lastRenderedPageBreak/>
        <w:t xml:space="preserve">Yn olaf, yng nghyd-destun GIG Cymru, mae gallu yn y Gymraeg yn dod i'r amlwg nid fel mater </w:t>
      </w:r>
      <w:proofErr w:type="spellStart"/>
      <w:r w:rsidRPr="00955D19">
        <w:rPr>
          <w:rFonts w:ascii="Arial" w:eastAsia="Arial" w:hAnsi="Arial" w:cs="Arial"/>
          <w:bdr w:val="nil"/>
        </w:rPr>
        <w:t>niche</w:t>
      </w:r>
      <w:proofErr w:type="spellEnd"/>
      <w:r w:rsidRPr="00955D19">
        <w:rPr>
          <w:rFonts w:ascii="Arial" w:eastAsia="Arial" w:hAnsi="Arial" w:cs="Arial"/>
          <w:bdr w:val="nil"/>
        </w:rPr>
        <w:t xml:space="preserve"> ond fel thema strategol sy'n ymwneud â'r gweithlu, ansawdd, tegwch a diogelwch. Roedd y cyflwyniadau yn Gymraeg yn arbennig o gyson bod rhaid adeiladu addysg ddwyieithog a chynllunio'r gweithlu i mewn i'r strategaeth brif ffrwd yn hytrach na'u trin fel atodiad.</w:t>
      </w:r>
    </w:p>
    <w:p w14:paraId="5605C32F" w14:textId="4AAD9253" w:rsidR="002F7B1A" w:rsidRPr="00955D19" w:rsidRDefault="00FF1399" w:rsidP="002F7B1A">
      <w:pPr>
        <w:pStyle w:val="Heading1"/>
        <w:rPr>
          <w:rFonts w:ascii="Arial" w:hAnsi="Arial" w:cs="Arial"/>
        </w:rPr>
      </w:pPr>
      <w:bookmarkStart w:id="6" w:name="_Toc228880234"/>
      <w:r w:rsidRPr="00955D19">
        <w:rPr>
          <w:rFonts w:ascii="Arial" w:eastAsia="Arial" w:hAnsi="Arial" w:cs="Arial"/>
          <w:bdr w:val="nil"/>
        </w:rPr>
        <w:t xml:space="preserve">Themâu craidd, is-themâu a </w:t>
      </w:r>
      <w:proofErr w:type="spellStart"/>
      <w:r w:rsidRPr="00955D19">
        <w:rPr>
          <w:rFonts w:ascii="Arial" w:eastAsia="Arial" w:hAnsi="Arial" w:cs="Arial"/>
          <w:bdr w:val="nil"/>
        </w:rPr>
        <w:t>phwysoli</w:t>
      </w:r>
      <w:bookmarkEnd w:id="6"/>
      <w:r w:rsidR="007D1EA9">
        <w:rPr>
          <w:rFonts w:ascii="Arial" w:eastAsia="Arial" w:hAnsi="Arial" w:cs="Arial"/>
          <w:bdr w:val="nil"/>
        </w:rPr>
        <w:t>ad</w:t>
      </w:r>
      <w:proofErr w:type="spellEnd"/>
    </w:p>
    <w:p w14:paraId="5605C330" w14:textId="77777777" w:rsidR="00855F8B" w:rsidRPr="00955D19" w:rsidRDefault="00FF1399" w:rsidP="00EA0FAB">
      <w:pPr>
        <w:pStyle w:val="Heading2"/>
        <w:rPr>
          <w:rFonts w:ascii="Arial" w:hAnsi="Arial" w:cs="Arial"/>
        </w:rPr>
      </w:pPr>
      <w:bookmarkStart w:id="7" w:name="_Toc228880235"/>
      <w:r w:rsidRPr="00955D19">
        <w:rPr>
          <w:rFonts w:ascii="Arial" w:eastAsia="Arial" w:hAnsi="Arial" w:cs="Arial"/>
          <w:bdr w:val="nil"/>
        </w:rPr>
        <w:t>Thema 1. Aliniad rhwng addysg, cynllunio'r gweithlu ac anghenion gwasanaeth</w:t>
      </w:r>
      <w:bookmarkEnd w:id="7"/>
    </w:p>
    <w:p w14:paraId="5605C331" w14:textId="77777777" w:rsidR="00EA0FAB" w:rsidRPr="00955D19" w:rsidRDefault="00FF1399" w:rsidP="00EA0FAB">
      <w:pPr>
        <w:pStyle w:val="Sidequote"/>
        <w:rPr>
          <w:rFonts w:ascii="Arial" w:hAnsi="Arial" w:cs="Arial"/>
        </w:rPr>
      </w:pPr>
      <w:proofErr w:type="spellStart"/>
      <w:r w:rsidRPr="00955D19">
        <w:rPr>
          <w:rFonts w:ascii="Arial" w:eastAsia="Gotham Book" w:hAnsi="Arial" w:cs="Arial"/>
          <w:color w:val="00917F"/>
          <w:bdr w:val="nil"/>
        </w:rPr>
        <w:t>Pwysoliad</w:t>
      </w:r>
      <w:proofErr w:type="spellEnd"/>
      <w:r w:rsidRPr="00955D19">
        <w:rPr>
          <w:rFonts w:ascii="Arial" w:eastAsia="Gotham Book" w:hAnsi="Arial" w:cs="Arial"/>
          <w:color w:val="00917F"/>
          <w:bdr w:val="nil"/>
        </w:rPr>
        <w:t>: Uchel iawn</w:t>
      </w:r>
    </w:p>
    <w:p w14:paraId="5605C332" w14:textId="77777777" w:rsidR="002053CD" w:rsidRPr="00955D19" w:rsidRDefault="00FF1399">
      <w:pPr>
        <w:rPr>
          <w:kern w:val="2"/>
          <w:lang w:eastAsia="en-GB"/>
          <w14:ligatures w14:val="standardContextual"/>
        </w:rPr>
      </w:pPr>
      <w:r w:rsidRPr="00955D19">
        <w:rPr>
          <w:rFonts w:ascii="Arial" w:eastAsia="Arial" w:hAnsi="Arial" w:cs="Arial"/>
          <w:bdr w:val="nil"/>
        </w:rPr>
        <w:t>Dyma un o'r themâu cliriaf ar draws y cyflwyniadau. Nododd llawer o ymatebwyr nad yw darpariaeth addysg bob amser wedi'i halinio'n ddigonol ag anghenion y boblogaeth, ailgynllunio gwasanaethau, modelau gofal cyfredol, na gofynion y gweithlu yn y dyfodol, er gwaethaf y trefniadau cynllunio a phartneriaeth presennol. Er enghraifft, disgrifiodd un ymatebydd yn benodol ddatgysylltiad rhwng hyfforddiant a “darparu gwasanaethau yn y byd go iawn”, tra bod un arall wedi tynnu sylw at y bwlch sy’n ehangu rhwng y gal</w:t>
      </w:r>
      <w:r w:rsidRPr="00955D19">
        <w:rPr>
          <w:rFonts w:ascii="Arial" w:eastAsia="Arial" w:hAnsi="Arial" w:cs="Arial"/>
          <w:bdr w:val="nil"/>
        </w:rPr>
        <w:t xml:space="preserve">w cynyddol a </w:t>
      </w:r>
      <w:proofErr w:type="spellStart"/>
      <w:r w:rsidRPr="00955D19">
        <w:rPr>
          <w:rFonts w:ascii="Arial" w:eastAsia="Arial" w:hAnsi="Arial" w:cs="Arial"/>
          <w:bdr w:val="nil"/>
        </w:rPr>
        <w:t>chapasiti’r</w:t>
      </w:r>
      <w:proofErr w:type="spellEnd"/>
      <w:r w:rsidRPr="00955D19">
        <w:rPr>
          <w:rFonts w:ascii="Arial" w:eastAsia="Arial" w:hAnsi="Arial" w:cs="Arial"/>
          <w:bdr w:val="nil"/>
        </w:rPr>
        <w:t xml:space="preserve"> gweithlu.</w:t>
      </w:r>
    </w:p>
    <w:p w14:paraId="5605C333" w14:textId="77777777" w:rsidR="00EA0FAB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Is-themâu</w:t>
      </w:r>
    </w:p>
    <w:p w14:paraId="5605C334" w14:textId="77777777" w:rsidR="00EA0FAB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oedi rhwng nodi angen a chyflwyno ymatebion hyfforddi</w:t>
      </w:r>
    </w:p>
    <w:p w14:paraId="5605C335" w14:textId="77777777" w:rsidR="00EA0FAB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cysylltiad annigonol rhwng ailgynllunio gwasanaethau a dylunio addysgol</w:t>
      </w:r>
    </w:p>
    <w:p w14:paraId="5605C336" w14:textId="77777777" w:rsidR="00EA0FAB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pryder bod dysgwyr yn cael eu paratoi ar gyfer modelau delfrydol yn hytrach na systemau go iawn amherffaith a bod angen gwell cefnogaeth arnynt i drawsnewid yn effeithiol o leoliadau academaidd i rolau gofal iechyd</w:t>
      </w:r>
    </w:p>
    <w:p w14:paraId="5605C337" w14:textId="77777777" w:rsidR="00EA0FAB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yr angen am gynllunio cryfach sy'n seiliedig ar ddata ar draws proffesiynau a sectorau.</w:t>
      </w:r>
    </w:p>
    <w:p w14:paraId="5605C338" w14:textId="77777777" w:rsidR="00EA0FAB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Yr hyn a roddodd bwysau i'r thema hon</w:t>
      </w:r>
    </w:p>
    <w:p w14:paraId="5605C339" w14:textId="77777777" w:rsidR="00EA0FAB" w:rsidRPr="00955D19" w:rsidRDefault="00FF1399" w:rsidP="00EA0FAB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Ymddangosodd mewn gofal sylfaenol, iechyd y cyhoedd, delweddu, patholeg, nyrsio, bydwreigiaeth, pediatreg, gwyddor gofal iechyd, gofal cymdeithasol a chyflwyniadau yn Gymraeg.</w:t>
      </w:r>
    </w:p>
    <w:p w14:paraId="5605C33A" w14:textId="77777777" w:rsidR="005A00CB" w:rsidRPr="00955D19" w:rsidRDefault="00FF1399" w:rsidP="005A00CB">
      <w:pPr>
        <w:pStyle w:val="Heading2"/>
        <w:rPr>
          <w:rFonts w:ascii="Arial" w:hAnsi="Arial" w:cs="Arial"/>
        </w:rPr>
      </w:pPr>
      <w:bookmarkStart w:id="8" w:name="_Toc228880236"/>
      <w:r w:rsidRPr="00955D19">
        <w:rPr>
          <w:rFonts w:ascii="Arial" w:eastAsia="Arial" w:hAnsi="Arial" w:cs="Arial"/>
          <w:bdr w:val="nil"/>
        </w:rPr>
        <w:t>Thema 2. Mae dysgu seiliedig ar ymarfer yn hanfodol, ond dan straen</w:t>
      </w:r>
      <w:bookmarkEnd w:id="8"/>
    </w:p>
    <w:p w14:paraId="5605C33B" w14:textId="77777777" w:rsidR="00F11786" w:rsidRPr="00955D19" w:rsidRDefault="00FF1399" w:rsidP="00F11786">
      <w:pPr>
        <w:pStyle w:val="Sidequote"/>
        <w:rPr>
          <w:rFonts w:ascii="Arial" w:hAnsi="Arial" w:cs="Arial"/>
        </w:rPr>
      </w:pPr>
      <w:proofErr w:type="spellStart"/>
      <w:r w:rsidRPr="00955D19">
        <w:rPr>
          <w:rFonts w:ascii="Arial" w:eastAsia="Gotham Book" w:hAnsi="Arial" w:cs="Arial"/>
          <w:color w:val="00917F"/>
          <w:bdr w:val="nil"/>
        </w:rPr>
        <w:t>Pwysoliad</w:t>
      </w:r>
      <w:proofErr w:type="spellEnd"/>
      <w:r w:rsidRPr="00955D19">
        <w:rPr>
          <w:rFonts w:ascii="Arial" w:eastAsia="Gotham Book" w:hAnsi="Arial" w:cs="Arial"/>
          <w:color w:val="00917F"/>
          <w:bdr w:val="nil"/>
        </w:rPr>
        <w:t>: Uchel iawn</w:t>
      </w:r>
    </w:p>
    <w:p w14:paraId="5605C33C" w14:textId="77777777" w:rsidR="002053CD" w:rsidRPr="00955D19" w:rsidRDefault="00FF1399">
      <w:pPr>
        <w:rPr>
          <w:kern w:val="2"/>
          <w:lang w:eastAsia="en-GB"/>
          <w14:ligatures w14:val="standardContextual"/>
        </w:rPr>
      </w:pPr>
      <w:r w:rsidRPr="00955D19">
        <w:rPr>
          <w:rFonts w:ascii="Arial" w:eastAsia="Arial" w:hAnsi="Arial" w:cs="Arial"/>
          <w:bdr w:val="nil"/>
        </w:rPr>
        <w:t xml:space="preserve">Mae dysgu seiliedig ar ymarfer yn cael ei gymeradwyo'n gryf ar draws y cyflwyniadau. Mae ymatebwyr yn ystyried bod dysgu clinigol neu yn y gweithle yn bwysig ar gyfer parodrwydd, cymhwysedd, hunaniaeth broffesiynol a chadw staff. Disgrifiodd yr ymatebwyr hefyd </w:t>
      </w:r>
      <w:proofErr w:type="spellStart"/>
      <w:r w:rsidRPr="00955D19">
        <w:rPr>
          <w:rFonts w:ascii="Arial" w:eastAsia="Arial" w:hAnsi="Arial" w:cs="Arial"/>
          <w:bdr w:val="nil"/>
        </w:rPr>
        <w:t>gapasiti</w:t>
      </w:r>
      <w:proofErr w:type="spellEnd"/>
      <w:r w:rsidRPr="00955D19">
        <w:rPr>
          <w:rFonts w:ascii="Arial" w:eastAsia="Arial" w:hAnsi="Arial" w:cs="Arial"/>
          <w:bdr w:val="nil"/>
        </w:rPr>
        <w:t xml:space="preserve"> lleoliadau, ansawdd goruchwylio ac argaeledd addysgwyr fel meysydd dan straen cynyddol mewn rhai lleoliadau.</w:t>
      </w:r>
    </w:p>
    <w:p w14:paraId="5605C33D" w14:textId="77777777" w:rsidR="00F11786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lastRenderedPageBreak/>
        <w:t>Is-themâu</w:t>
      </w:r>
    </w:p>
    <w:p w14:paraId="5605C33E" w14:textId="77777777" w:rsidR="00F11786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lleoliadau fel y llwybr allweddol i gymhwysedd</w:t>
      </w:r>
    </w:p>
    <w:p w14:paraId="5605C33F" w14:textId="77777777" w:rsidR="00F11786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amrywiad yn ansawdd lleoliadau ar draws daearyddiaeth, darparwr a phroffesiwn</w:t>
      </w:r>
    </w:p>
    <w:p w14:paraId="5605C340" w14:textId="77777777" w:rsidR="00F11786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 xml:space="preserve">dysgwyr </w:t>
      </w:r>
      <w:proofErr w:type="spellStart"/>
      <w:r w:rsidRPr="00955D19">
        <w:rPr>
          <w:rFonts w:eastAsia="Arial"/>
          <w:szCs w:val="24"/>
          <w:bdr w:val="nil"/>
        </w:rPr>
        <w:t>weithiau'n</w:t>
      </w:r>
      <w:proofErr w:type="spellEnd"/>
      <w:r w:rsidRPr="00955D19">
        <w:rPr>
          <w:rFonts w:eastAsia="Arial"/>
          <w:szCs w:val="24"/>
          <w:bdr w:val="nil"/>
        </w:rPr>
        <w:t xml:space="preserve"> cael eu defnyddio fel gweithlu yn hytrach nag fel dysgwyr</w:t>
      </w:r>
    </w:p>
    <w:p w14:paraId="5605C341" w14:textId="77777777" w:rsidR="00F11786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prinder mentoriaid sy'n siarad Cymraeg ar gyfer lleoliadau dwyieithog</w:t>
      </w:r>
    </w:p>
    <w:p w14:paraId="5605C342" w14:textId="77777777" w:rsidR="00F11786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lleoliadau gofal cymdeithasol yn cael eu tan-ddefnyddio fel amgylcheddau dysgu</w:t>
      </w:r>
    </w:p>
    <w:p w14:paraId="5605C343" w14:textId="77777777" w:rsidR="00F11786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efelychu a dysgu rhithwir yn cael eu defnyddio i ategu, nid i ddisodli, profiad lleoliad</w:t>
      </w:r>
    </w:p>
    <w:p w14:paraId="5605C344" w14:textId="77777777" w:rsidR="00F11786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 xml:space="preserve">galwadau cryf am leoliadau mwy </w:t>
      </w:r>
      <w:proofErr w:type="spellStart"/>
      <w:r w:rsidRPr="00955D19">
        <w:rPr>
          <w:rFonts w:eastAsia="Arial"/>
          <w:szCs w:val="24"/>
          <w:bdr w:val="nil"/>
        </w:rPr>
        <w:t>trochol</w:t>
      </w:r>
      <w:proofErr w:type="spellEnd"/>
      <w:r w:rsidRPr="00955D19">
        <w:rPr>
          <w:rFonts w:eastAsia="Arial"/>
          <w:szCs w:val="24"/>
          <w:bdr w:val="nil"/>
        </w:rPr>
        <w:t xml:space="preserve"> a hirach mewn rhai disgyblaethau</w:t>
      </w:r>
    </w:p>
    <w:p w14:paraId="5605C345" w14:textId="77777777" w:rsidR="00F11786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Yr hyn a roddodd bwysau i'r thema hon</w:t>
      </w:r>
    </w:p>
    <w:p w14:paraId="5605C346" w14:textId="77777777" w:rsidR="00F11786" w:rsidRPr="00955D19" w:rsidRDefault="00FF1399" w:rsidP="00F11786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Roedd yn bresennol mewn meddygaeth, nyrsio, bydwreigiaeth, gweithwyr proffesiynol perthynol i iechyd, delweddu, patholeg, fferylliaeth, optometreg, therapi iaith a lleferydd, </w:t>
      </w:r>
      <w:proofErr w:type="spellStart"/>
      <w:r w:rsidRPr="00955D19">
        <w:rPr>
          <w:rFonts w:ascii="Arial" w:eastAsia="Arial" w:hAnsi="Arial" w:cs="Arial"/>
          <w:bdr w:val="nil"/>
        </w:rPr>
        <w:t>podiatreg</w:t>
      </w:r>
      <w:proofErr w:type="spellEnd"/>
      <w:r w:rsidRPr="00955D19">
        <w:rPr>
          <w:rFonts w:ascii="Arial" w:eastAsia="Arial" w:hAnsi="Arial" w:cs="Arial"/>
          <w:bdr w:val="nil"/>
        </w:rPr>
        <w:t xml:space="preserve"> ac ymatebion gofal cymdeithasol, yn ogystal â thystiolaeth cyfrwng Cymraeg ar leoliadau.</w:t>
      </w:r>
    </w:p>
    <w:p w14:paraId="5605C347" w14:textId="77777777" w:rsidR="00F11786" w:rsidRPr="00955D19" w:rsidRDefault="00FF1399" w:rsidP="00566E14">
      <w:pPr>
        <w:pStyle w:val="Heading2"/>
        <w:rPr>
          <w:rFonts w:ascii="Arial" w:hAnsi="Arial" w:cs="Arial"/>
          <w:lang w:eastAsia="en-GB"/>
        </w:rPr>
      </w:pPr>
      <w:bookmarkStart w:id="9" w:name="_Toc228880237"/>
      <w:r w:rsidRPr="00955D19">
        <w:rPr>
          <w:rFonts w:ascii="Arial" w:eastAsia="Arial" w:hAnsi="Arial" w:cs="Arial"/>
          <w:bdr w:val="nil"/>
          <w:lang w:eastAsia="en-GB"/>
        </w:rPr>
        <w:t xml:space="preserve">Thema 3. Mae pwysau gwasanaethau yn effeithio ar </w:t>
      </w:r>
      <w:proofErr w:type="spellStart"/>
      <w:r w:rsidRPr="00955D19">
        <w:rPr>
          <w:rFonts w:ascii="Arial" w:eastAsia="Arial" w:hAnsi="Arial" w:cs="Arial"/>
          <w:bdr w:val="nil"/>
          <w:lang w:eastAsia="en-GB"/>
        </w:rPr>
        <w:t>gapasiti</w:t>
      </w:r>
      <w:proofErr w:type="spellEnd"/>
      <w:r w:rsidRPr="00955D19">
        <w:rPr>
          <w:rFonts w:ascii="Arial" w:eastAsia="Arial" w:hAnsi="Arial" w:cs="Arial"/>
          <w:bdr w:val="nil"/>
          <w:lang w:eastAsia="en-GB"/>
        </w:rPr>
        <w:t xml:space="preserve"> addysg</w:t>
      </w:r>
      <w:bookmarkEnd w:id="9"/>
    </w:p>
    <w:p w14:paraId="5605C348" w14:textId="77777777" w:rsidR="00E60AD4" w:rsidRPr="00955D19" w:rsidRDefault="00FF1399" w:rsidP="00E60AD4">
      <w:pPr>
        <w:pStyle w:val="Sidequote"/>
        <w:rPr>
          <w:rFonts w:ascii="Arial" w:hAnsi="Arial" w:cs="Arial"/>
          <w:lang w:eastAsia="en-GB"/>
        </w:rPr>
      </w:pPr>
      <w:proofErr w:type="spellStart"/>
      <w:r w:rsidRPr="00955D19">
        <w:rPr>
          <w:rFonts w:ascii="Arial" w:eastAsia="Gotham Book" w:hAnsi="Arial" w:cs="Arial"/>
          <w:color w:val="00917F"/>
          <w:bdr w:val="nil"/>
          <w:lang w:eastAsia="en-GB"/>
        </w:rPr>
        <w:t>Pwysoliad</w:t>
      </w:r>
      <w:proofErr w:type="spellEnd"/>
      <w:r w:rsidRPr="00955D19">
        <w:rPr>
          <w:rFonts w:ascii="Arial" w:eastAsia="Gotham Book" w:hAnsi="Arial" w:cs="Arial"/>
          <w:color w:val="00917F"/>
          <w:bdr w:val="nil"/>
          <w:lang w:eastAsia="en-GB"/>
        </w:rPr>
        <w:t>: Uchel iawn</w:t>
      </w:r>
    </w:p>
    <w:p w14:paraId="5605C349" w14:textId="77777777" w:rsidR="002053CD" w:rsidRPr="00955D19" w:rsidRDefault="00FF1399">
      <w:pPr>
        <w:rPr>
          <w:kern w:val="2"/>
          <w:lang w:eastAsia="en-GB"/>
          <w14:ligatures w14:val="standardContextual"/>
        </w:rPr>
      </w:pPr>
      <w:r w:rsidRPr="00955D19">
        <w:rPr>
          <w:rFonts w:ascii="Arial" w:eastAsia="Arial" w:hAnsi="Arial" w:cs="Arial"/>
          <w:bdr w:val="nil"/>
        </w:rPr>
        <w:t xml:space="preserve">Disgrifiodd llawer o ymatebwyr gylch atgyfnerthu: mae pwysau gwasanaeth yn lleihau amser ar gyfer addysgu, goruchwylio a DPP; gall </w:t>
      </w:r>
      <w:proofErr w:type="spellStart"/>
      <w:r w:rsidRPr="00955D19">
        <w:rPr>
          <w:rFonts w:ascii="Arial" w:eastAsia="Arial" w:hAnsi="Arial" w:cs="Arial"/>
          <w:bdr w:val="nil"/>
        </w:rPr>
        <w:t>capasiti</w:t>
      </w:r>
      <w:proofErr w:type="spellEnd"/>
      <w:r w:rsidRPr="00955D19">
        <w:rPr>
          <w:rFonts w:ascii="Arial" w:eastAsia="Arial" w:hAnsi="Arial" w:cs="Arial"/>
          <w:bdr w:val="nil"/>
        </w:rPr>
        <w:t xml:space="preserve"> addysg llai danseilio cyflenwad a gallu'r gweithlu yn y dyfodol. Roedd hyn yn arbennig o glir mewn delweddu, patholeg, fferylliaeth, gofal sylfaenol, pediatreg ac ymatebion sy'n canolbwyntio ar addysgwyr. Cysylltodd RCPCH hefyd straen gwasanaeth â gorweithio ymhlith hyfforddeion a hyfforddwyr.</w:t>
      </w:r>
    </w:p>
    <w:p w14:paraId="5605C34A" w14:textId="77777777" w:rsidR="00E60AD4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Is-themâu</w:t>
      </w:r>
    </w:p>
    <w:p w14:paraId="5605C34B" w14:textId="77777777" w:rsidR="00E60AD4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diffyg amser wedi'i ddiogelu ar gyfer goruchwylio, mentora a DPP</w:t>
      </w:r>
    </w:p>
    <w:p w14:paraId="5605C34C" w14:textId="77777777" w:rsidR="00E60AD4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addysg wedi'i gwasgu gan restrau aros, bylchau staffio a phwysau gweithredol</w:t>
      </w:r>
    </w:p>
    <w:p w14:paraId="5605C34D" w14:textId="77777777" w:rsidR="00E60AD4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amser addysgwyr dan fygythiad</w:t>
      </w:r>
    </w:p>
    <w:p w14:paraId="5605C34E" w14:textId="77777777" w:rsidR="00E60AD4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gorweithio a gorlwytho gwybyddol</w:t>
      </w:r>
    </w:p>
    <w:p w14:paraId="5605C34F" w14:textId="77777777" w:rsidR="00E60AD4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cyfrifoldebau hyfforddi yn cael eu trin fel rhai dewisol yn hytrach na rhai craidd</w:t>
      </w:r>
    </w:p>
    <w:p w14:paraId="5605C350" w14:textId="77777777" w:rsidR="00E60AD4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dibyniaeth fawr ar ewyllys da unigolion</w:t>
      </w:r>
    </w:p>
    <w:p w14:paraId="5605C351" w14:textId="77777777" w:rsidR="00E60AD4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Yr hyn a roddodd bwysau i'r thema hon</w:t>
      </w:r>
    </w:p>
    <w:p w14:paraId="5605C352" w14:textId="13D97722" w:rsidR="00E60AD4" w:rsidRPr="00955D19" w:rsidRDefault="00FF1399" w:rsidP="00E60AD4">
      <w:pPr>
        <w:rPr>
          <w:rFonts w:ascii="Arial" w:hAnsi="Arial" w:cs="Arial"/>
          <w:lang w:eastAsia="en-GB"/>
        </w:rPr>
      </w:pPr>
      <w:r w:rsidRPr="00955D19">
        <w:rPr>
          <w:rFonts w:ascii="Arial" w:eastAsia="Arial" w:hAnsi="Arial" w:cs="Arial"/>
          <w:bdr w:val="nil"/>
          <w:lang w:eastAsia="en-GB"/>
        </w:rPr>
        <w:lastRenderedPageBreak/>
        <w:t xml:space="preserve">Dyma oedd un o'r ychydig themâu a oedd yn </w:t>
      </w:r>
      <w:r w:rsidR="00F30116">
        <w:rPr>
          <w:rFonts w:ascii="Arial" w:eastAsia="Arial" w:hAnsi="Arial" w:cs="Arial"/>
          <w:bdr w:val="nil"/>
          <w:lang w:eastAsia="en-GB"/>
        </w:rPr>
        <w:t>ymddangos</w:t>
      </w:r>
      <w:r w:rsidRPr="00955D19">
        <w:rPr>
          <w:rFonts w:ascii="Arial" w:eastAsia="Arial" w:hAnsi="Arial" w:cs="Arial"/>
          <w:bdr w:val="nil"/>
          <w:lang w:eastAsia="en-GB"/>
        </w:rPr>
        <w:t xml:space="preserve"> ar draws bron pob grŵp gweithlu, o wasanaethau rheng flaen i addysgwyr academaidd.</w:t>
      </w:r>
    </w:p>
    <w:p w14:paraId="5605C353" w14:textId="77777777" w:rsidR="00AE394C" w:rsidRPr="00955D19" w:rsidRDefault="00FF1399" w:rsidP="00D20742">
      <w:pPr>
        <w:pStyle w:val="Heading2"/>
        <w:rPr>
          <w:rFonts w:ascii="Arial" w:hAnsi="Arial" w:cs="Arial"/>
          <w:lang w:eastAsia="en-GB"/>
        </w:rPr>
      </w:pPr>
      <w:bookmarkStart w:id="10" w:name="_Toc228880238"/>
      <w:r w:rsidRPr="00955D19">
        <w:rPr>
          <w:rFonts w:ascii="Arial" w:eastAsia="Arial" w:hAnsi="Arial" w:cs="Arial"/>
          <w:bdr w:val="nil"/>
          <w:lang w:eastAsia="en-GB"/>
        </w:rPr>
        <w:t xml:space="preserve">Thema 4. </w:t>
      </w:r>
      <w:proofErr w:type="spellStart"/>
      <w:r w:rsidRPr="00955D19">
        <w:rPr>
          <w:rFonts w:ascii="Arial" w:eastAsia="Arial" w:hAnsi="Arial" w:cs="Arial"/>
          <w:bdr w:val="nil"/>
          <w:lang w:eastAsia="en-GB"/>
        </w:rPr>
        <w:t>Bregusrwydd</w:t>
      </w:r>
      <w:proofErr w:type="spellEnd"/>
      <w:r w:rsidRPr="00955D19">
        <w:rPr>
          <w:rFonts w:ascii="Arial" w:eastAsia="Arial" w:hAnsi="Arial" w:cs="Arial"/>
          <w:bdr w:val="nil"/>
          <w:lang w:eastAsia="en-GB"/>
        </w:rPr>
        <w:t xml:space="preserve"> y gweithlu addysgwyr</w:t>
      </w:r>
      <w:bookmarkEnd w:id="10"/>
    </w:p>
    <w:p w14:paraId="5605C354" w14:textId="77777777" w:rsidR="00AE394C" w:rsidRPr="00955D19" w:rsidRDefault="00FF1399" w:rsidP="00D20742">
      <w:pPr>
        <w:pStyle w:val="Sidequote"/>
        <w:rPr>
          <w:rFonts w:ascii="Arial" w:hAnsi="Arial" w:cs="Arial"/>
          <w:lang w:eastAsia="en-GB"/>
        </w:rPr>
      </w:pPr>
      <w:proofErr w:type="spellStart"/>
      <w:r w:rsidRPr="00955D19">
        <w:rPr>
          <w:rFonts w:ascii="Arial" w:eastAsia="Gotham Book" w:hAnsi="Arial" w:cs="Arial"/>
          <w:color w:val="00917F"/>
          <w:bdr w:val="nil"/>
          <w:lang w:eastAsia="en-GB"/>
        </w:rPr>
        <w:t>Pwysoliad</w:t>
      </w:r>
      <w:proofErr w:type="spellEnd"/>
      <w:r w:rsidRPr="00955D19">
        <w:rPr>
          <w:rFonts w:ascii="Arial" w:eastAsia="Gotham Book" w:hAnsi="Arial" w:cs="Arial"/>
          <w:color w:val="00917F"/>
          <w:bdr w:val="nil"/>
          <w:lang w:eastAsia="en-GB"/>
        </w:rPr>
        <w:t>: Uchel iawn</w:t>
      </w:r>
    </w:p>
    <w:p w14:paraId="5605C355" w14:textId="77777777" w:rsidR="002053CD" w:rsidRPr="00955D19" w:rsidRDefault="00FF1399">
      <w:pPr>
        <w:rPr>
          <w:kern w:val="2"/>
          <w:lang w:eastAsia="en-GB"/>
          <w14:ligatures w14:val="standardContextual"/>
        </w:rPr>
      </w:pPr>
      <w:r w:rsidRPr="00955D19">
        <w:rPr>
          <w:rFonts w:ascii="Arial" w:eastAsia="Arial" w:hAnsi="Arial" w:cs="Arial"/>
          <w:bdr w:val="nil"/>
        </w:rPr>
        <w:t>Cyflwynir cynaliadwyedd addysgwyr yn y cyflwyniadau fel mater ar lefel system. Disgrifiodd yr ymatebwyr anhawster wrth recriwtio addysgwyr, colli staff profiadol, anghydraddoldebau cyflog rhwng rolau academaidd a gwasanaeth, llwybrau dilyniant gwan i addysgu, a chydnabyddiaeth amrywiol o rolau addysgwyr, ochr yn ochr ag enghreifftiau o ymrwymiad lleol ac arfer da. Nododd Comisiynydd y Gymraeg hefyd fod prinder addysgwyr sy'n hyderus i addysgu drwy gyfrwng y Gymraeg.</w:t>
      </w:r>
    </w:p>
    <w:p w14:paraId="5605C356" w14:textId="77777777" w:rsidR="00AE394C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Is-themâu</w:t>
      </w:r>
    </w:p>
    <w:p w14:paraId="5605C357" w14:textId="77777777" w:rsidR="00AE394C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diffyg amser wedi'i ddiogelu</w:t>
      </w:r>
    </w:p>
    <w:p w14:paraId="5605C358" w14:textId="6CA27DEE" w:rsidR="00AE394C" w:rsidRPr="00955D19" w:rsidRDefault="002B15A4" w:rsidP="00C422DB">
      <w:pPr>
        <w:pStyle w:val="ListParagraph"/>
        <w:rPr>
          <w:lang w:eastAsia="en-GB"/>
        </w:rPr>
      </w:pPr>
      <w:r>
        <w:rPr>
          <w:rFonts w:eastAsia="Arial"/>
          <w:szCs w:val="24"/>
          <w:bdr w:val="nil"/>
          <w:lang w:eastAsia="en-GB"/>
        </w:rPr>
        <w:t>a</w:t>
      </w:r>
      <w:r w:rsidRPr="00955D19">
        <w:rPr>
          <w:rFonts w:eastAsia="Arial"/>
          <w:szCs w:val="24"/>
          <w:bdr w:val="nil"/>
          <w:lang w:eastAsia="en-GB"/>
        </w:rPr>
        <w:t>nghydraddoldeb cyflog rhwng SAU a'r GIG</w:t>
      </w:r>
    </w:p>
    <w:p w14:paraId="5605C359" w14:textId="77777777" w:rsidR="00AE394C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llwybrau gyrfa gwan i addysgwyr</w:t>
      </w:r>
    </w:p>
    <w:p w14:paraId="5605C35A" w14:textId="77777777" w:rsidR="00AE394C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yr angen am rolau clinigol-academaidd wedi'u rhannu</w:t>
      </w:r>
    </w:p>
    <w:p w14:paraId="5605C35B" w14:textId="77777777" w:rsidR="00AE394C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angen modelau “hyfforddi’r hyfforddwr”</w:t>
      </w:r>
    </w:p>
    <w:p w14:paraId="5605C35C" w14:textId="77777777" w:rsidR="00AE394C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tan-gydnabyddiaeth o rolau addysgwyr ehangach, gan gynnwys staff llyfrgell a goruchwylwyr gweithle</w:t>
      </w:r>
    </w:p>
    <w:p w14:paraId="5605C35D" w14:textId="77777777" w:rsidR="00AE394C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prinder addysgwyr dwyieithog</w:t>
      </w:r>
    </w:p>
    <w:p w14:paraId="5605C35E" w14:textId="77777777" w:rsidR="00AE394C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Yr hyn a roddodd bwysau i'r thema hon</w:t>
      </w:r>
    </w:p>
    <w:p w14:paraId="5605C35F" w14:textId="77777777" w:rsidR="00AE394C" w:rsidRPr="00955D19" w:rsidRDefault="00FF1399" w:rsidP="00D20742">
      <w:pPr>
        <w:rPr>
          <w:rFonts w:ascii="Arial" w:hAnsi="Arial" w:cs="Arial"/>
          <w:lang w:eastAsia="en-GB"/>
        </w:rPr>
      </w:pPr>
      <w:r w:rsidRPr="00955D19">
        <w:rPr>
          <w:rFonts w:ascii="Arial" w:eastAsia="Arial" w:hAnsi="Arial" w:cs="Arial"/>
          <w:bdr w:val="nil"/>
          <w:lang w:eastAsia="en-GB"/>
        </w:rPr>
        <w:t>Ymddangosodd hyn ar draws nyrsio, bydwreigiaeth, fferylliaeth, meddygaeth, delweddu, patholeg, therapi iaith a lleferydd, gwyddor gofal iechyd, addysg cyfrwng Cymraeg, a llyfrgelloedd.</w:t>
      </w:r>
    </w:p>
    <w:p w14:paraId="5605C360" w14:textId="77777777" w:rsidR="00765741" w:rsidRPr="00955D19" w:rsidRDefault="00FF1399" w:rsidP="00765741">
      <w:pPr>
        <w:pStyle w:val="Heading2"/>
        <w:rPr>
          <w:rFonts w:ascii="Arial" w:eastAsiaTheme="minorHAnsi" w:hAnsi="Arial" w:cs="Arial"/>
        </w:rPr>
      </w:pPr>
      <w:bookmarkStart w:id="11" w:name="_Toc228880239"/>
      <w:r w:rsidRPr="00955D19">
        <w:rPr>
          <w:rFonts w:ascii="Arial" w:eastAsia="Arial" w:hAnsi="Arial" w:cs="Arial"/>
          <w:bdr w:val="nil"/>
        </w:rPr>
        <w:t xml:space="preserve">Thema 5. Angen am lwybrau dysgu hyblyg, modiwlaidd ac </w:t>
      </w:r>
      <w:proofErr w:type="spellStart"/>
      <w:r w:rsidRPr="00955D19">
        <w:rPr>
          <w:rFonts w:ascii="Arial" w:eastAsia="Arial" w:hAnsi="Arial" w:cs="Arial"/>
          <w:bdr w:val="nil"/>
        </w:rPr>
        <w:t>anlinellol</w:t>
      </w:r>
      <w:bookmarkEnd w:id="11"/>
      <w:proofErr w:type="spellEnd"/>
    </w:p>
    <w:p w14:paraId="5605C361" w14:textId="77777777" w:rsidR="00765741" w:rsidRPr="00955D19" w:rsidRDefault="00FF1399" w:rsidP="00765741">
      <w:pPr>
        <w:pStyle w:val="Sidequote"/>
        <w:rPr>
          <w:rFonts w:ascii="Arial" w:hAnsi="Arial" w:cs="Arial"/>
        </w:rPr>
      </w:pPr>
      <w:proofErr w:type="spellStart"/>
      <w:r w:rsidRPr="00955D19">
        <w:rPr>
          <w:rFonts w:ascii="Arial" w:eastAsia="Gotham Book" w:hAnsi="Arial" w:cs="Arial"/>
          <w:color w:val="00917F"/>
          <w:bdr w:val="nil"/>
        </w:rPr>
        <w:t>Pwysoliad</w:t>
      </w:r>
      <w:proofErr w:type="spellEnd"/>
      <w:r w:rsidRPr="00955D19">
        <w:rPr>
          <w:rFonts w:ascii="Arial" w:eastAsia="Gotham Book" w:hAnsi="Arial" w:cs="Arial"/>
          <w:color w:val="00917F"/>
          <w:bdr w:val="nil"/>
        </w:rPr>
        <w:t>: Uchel iawn</w:t>
      </w:r>
    </w:p>
    <w:p w14:paraId="5605C362" w14:textId="77777777" w:rsidR="00765741" w:rsidRPr="00955D19" w:rsidRDefault="00FF1399" w:rsidP="00765741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Roedd cefnogaeth gref iawn i symud y tu hwnt i fodelau addysg amser llawn, llinellol, sy'n addas i bawb. Gofynnodd yr ymatebwyr dro ar ôl tro am lwybrau modiwlaidd, rhan-amser a seiliedig ar waith sy'n cyd-fynd â gyrfaoedd sy'n newid ac yn ehangu mynediad at yrfaoedd gofal iechyd. </w:t>
      </w:r>
    </w:p>
    <w:p w14:paraId="5605C363" w14:textId="77777777" w:rsidR="00765741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Is-themâu</w:t>
      </w:r>
    </w:p>
    <w:p w14:paraId="5605C364" w14:textId="77777777" w:rsidR="00765741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llwybrau rhan-amser</w:t>
      </w:r>
    </w:p>
    <w:p w14:paraId="5605C365" w14:textId="77777777" w:rsidR="00765741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prentisiaethau ac “ennill wrth ddysgu”</w:t>
      </w:r>
    </w:p>
    <w:p w14:paraId="5605C366" w14:textId="77777777" w:rsidR="00765741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micro-gymwysterau a dysgu byr</w:t>
      </w:r>
    </w:p>
    <w:p w14:paraId="5605C367" w14:textId="77777777" w:rsidR="00765741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datblygiad ôl-raddedig modiwlaidd</w:t>
      </w:r>
    </w:p>
    <w:p w14:paraId="5605C368" w14:textId="77777777" w:rsidR="00765741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lastRenderedPageBreak/>
        <w:t>llwybrau ail-fynediad i yrfa a llwybrau pontio</w:t>
      </w:r>
    </w:p>
    <w:p w14:paraId="5605C369" w14:textId="77777777" w:rsidR="00765741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 xml:space="preserve">cydnabyddiaeth o deithiau gyrfa </w:t>
      </w:r>
      <w:proofErr w:type="spellStart"/>
      <w:r w:rsidRPr="00955D19">
        <w:rPr>
          <w:rFonts w:eastAsia="Arial"/>
          <w:szCs w:val="24"/>
          <w:bdr w:val="nil"/>
        </w:rPr>
        <w:t>anlinellol</w:t>
      </w:r>
      <w:proofErr w:type="spellEnd"/>
    </w:p>
    <w:p w14:paraId="5605C36A" w14:textId="77777777" w:rsidR="00765741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trosglwyddo sgiliau ar draws sectorau a lleoliadau</w:t>
      </w:r>
    </w:p>
    <w:p w14:paraId="5605C36B" w14:textId="77777777" w:rsidR="00765741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Yr hyn a roddodd bwysau i'r thema hon</w:t>
      </w:r>
    </w:p>
    <w:p w14:paraId="5605C36C" w14:textId="77777777" w:rsidR="00765741" w:rsidRPr="00955D19" w:rsidRDefault="00FF1399" w:rsidP="00765741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Ymddangosodd y thema hon mewn gofal sylfaenol, iechyd y cyhoedd, </w:t>
      </w:r>
      <w:proofErr w:type="spellStart"/>
      <w:r w:rsidRPr="00955D19">
        <w:rPr>
          <w:rFonts w:ascii="Arial" w:eastAsia="Arial" w:hAnsi="Arial" w:cs="Arial"/>
          <w:bdr w:val="nil"/>
        </w:rPr>
        <w:t>podiatreg</w:t>
      </w:r>
      <w:proofErr w:type="spellEnd"/>
      <w:r w:rsidRPr="00955D19">
        <w:rPr>
          <w:rFonts w:ascii="Arial" w:eastAsia="Arial" w:hAnsi="Arial" w:cs="Arial"/>
          <w:bdr w:val="nil"/>
        </w:rPr>
        <w:t>, therapi iaith a lleferydd, delweddu, gwyddor gofal iechyd, fferylliaeth, gofal cymdeithasol a sawl cyflwyniad prifysgol.</w:t>
      </w:r>
    </w:p>
    <w:p w14:paraId="5605C36D" w14:textId="77777777" w:rsidR="004F136E" w:rsidRPr="00955D19" w:rsidRDefault="00FF1399" w:rsidP="004F136E">
      <w:pPr>
        <w:pStyle w:val="Heading2"/>
        <w:rPr>
          <w:rFonts w:ascii="Arial" w:hAnsi="Arial" w:cs="Arial"/>
        </w:rPr>
      </w:pPr>
      <w:bookmarkStart w:id="12" w:name="_Toc228880240"/>
      <w:r w:rsidRPr="00955D19">
        <w:rPr>
          <w:rFonts w:ascii="Arial" w:eastAsia="Arial" w:hAnsi="Arial" w:cs="Arial"/>
          <w:bdr w:val="nil"/>
        </w:rPr>
        <w:t>Thema 6. Mae angen mynd i'r afael â materion cynhwysiant a chydraddoldeb</w:t>
      </w:r>
      <w:bookmarkEnd w:id="12"/>
    </w:p>
    <w:p w14:paraId="5605C36E" w14:textId="77777777" w:rsidR="004F136E" w:rsidRPr="00955D19" w:rsidRDefault="00FF1399" w:rsidP="004F136E">
      <w:pPr>
        <w:pStyle w:val="Sidequote"/>
        <w:rPr>
          <w:rFonts w:ascii="Arial" w:hAnsi="Arial" w:cs="Arial"/>
        </w:rPr>
      </w:pPr>
      <w:proofErr w:type="spellStart"/>
      <w:r w:rsidRPr="00955D19">
        <w:rPr>
          <w:rFonts w:ascii="Arial" w:eastAsia="Gotham Book" w:hAnsi="Arial" w:cs="Arial"/>
          <w:color w:val="00917F"/>
          <w:bdr w:val="nil"/>
        </w:rPr>
        <w:t>Pwysoliad</w:t>
      </w:r>
      <w:proofErr w:type="spellEnd"/>
      <w:r w:rsidRPr="00955D19">
        <w:rPr>
          <w:rFonts w:ascii="Arial" w:eastAsia="Gotham Book" w:hAnsi="Arial" w:cs="Arial"/>
          <w:color w:val="00917F"/>
          <w:bdr w:val="nil"/>
        </w:rPr>
        <w:t>: Uchel iawn</w:t>
      </w:r>
    </w:p>
    <w:p w14:paraId="5605C36F" w14:textId="77777777" w:rsidR="004F136E" w:rsidRPr="00955D19" w:rsidRDefault="00FF1399" w:rsidP="004F136E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Neges drawsbynciol bwysig yw bod rhwystrau i fynediad, dilyniant a chyfranogiad yn systemig. Cyfeiriodd yr ymatebwyr dro ar ôl tro at dlodi, teithio, cost lleoliadau, daearyddiaeth, cyfrifoldebau gofalu, anabledd, </w:t>
      </w:r>
      <w:proofErr w:type="spellStart"/>
      <w:r w:rsidRPr="00955D19">
        <w:rPr>
          <w:rFonts w:ascii="Arial" w:eastAsia="Arial" w:hAnsi="Arial" w:cs="Arial"/>
          <w:bdr w:val="nil"/>
        </w:rPr>
        <w:t>allgáu</w:t>
      </w:r>
      <w:proofErr w:type="spellEnd"/>
      <w:r w:rsidRPr="00955D19">
        <w:rPr>
          <w:rFonts w:ascii="Arial" w:eastAsia="Arial" w:hAnsi="Arial" w:cs="Arial"/>
          <w:bdr w:val="nil"/>
        </w:rPr>
        <w:t xml:space="preserve"> digidol, hyder a gwahaniaethu. </w:t>
      </w:r>
    </w:p>
    <w:p w14:paraId="5605C370" w14:textId="77777777" w:rsidR="004F136E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Is-themâu</w:t>
      </w:r>
    </w:p>
    <w:p w14:paraId="5605C371" w14:textId="77777777" w:rsidR="004F136E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costau byw a bwrsariaeth yn annigonol i ddiwallu anghenion</w:t>
      </w:r>
    </w:p>
    <w:p w14:paraId="5605C372" w14:textId="74C43EBB" w:rsidR="004F136E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 xml:space="preserve">costau </w:t>
      </w:r>
      <w:r w:rsidR="00154AED">
        <w:rPr>
          <w:rFonts w:eastAsia="Arial"/>
          <w:szCs w:val="24"/>
          <w:bdr w:val="nil"/>
        </w:rPr>
        <w:t xml:space="preserve">cudd </w:t>
      </w:r>
      <w:r w:rsidRPr="00955D19">
        <w:rPr>
          <w:rFonts w:eastAsia="Arial"/>
          <w:szCs w:val="24"/>
          <w:bdr w:val="nil"/>
        </w:rPr>
        <w:t>lleoliadau</w:t>
      </w:r>
    </w:p>
    <w:p w14:paraId="5605C373" w14:textId="77777777" w:rsidR="004F136E" w:rsidRPr="00955D19" w:rsidRDefault="00FF1399" w:rsidP="00C422DB">
      <w:pPr>
        <w:pStyle w:val="ListParagraph"/>
      </w:pPr>
      <w:proofErr w:type="spellStart"/>
      <w:r w:rsidRPr="00955D19">
        <w:rPr>
          <w:rFonts w:eastAsia="Arial"/>
          <w:szCs w:val="24"/>
          <w:bdr w:val="nil"/>
        </w:rPr>
        <w:t>gwledigrwydd</w:t>
      </w:r>
      <w:proofErr w:type="spellEnd"/>
      <w:r w:rsidRPr="00955D19">
        <w:rPr>
          <w:rFonts w:eastAsia="Arial"/>
          <w:szCs w:val="24"/>
          <w:bdr w:val="nil"/>
        </w:rPr>
        <w:t xml:space="preserve"> a rhwystrau teithio</w:t>
      </w:r>
    </w:p>
    <w:p w14:paraId="5605C374" w14:textId="77777777" w:rsidR="004F136E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cyfrifoldebau gofalu a strwythurau rhaglenni anhyblyg</w:t>
      </w:r>
    </w:p>
    <w:p w14:paraId="5605C375" w14:textId="77777777" w:rsidR="004F136E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rhwystrau i ddysgwyr aeddfed a dysgwyr rhan-amser</w:t>
      </w:r>
    </w:p>
    <w:p w14:paraId="5605C376" w14:textId="77777777" w:rsidR="004F136E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mynediad anghyfartal at brofiad gwaith a mentora</w:t>
      </w:r>
    </w:p>
    <w:p w14:paraId="5605C377" w14:textId="77777777" w:rsidR="004F136E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anghydraddoldeb strwythurol mewn recriwtio a dilyniant</w:t>
      </w:r>
    </w:p>
    <w:p w14:paraId="5605C378" w14:textId="77777777" w:rsidR="004F136E" w:rsidRPr="00955D19" w:rsidRDefault="00FF1399" w:rsidP="00C422DB">
      <w:pPr>
        <w:pStyle w:val="ListParagraph"/>
      </w:pPr>
      <w:proofErr w:type="spellStart"/>
      <w:r w:rsidRPr="00955D19">
        <w:rPr>
          <w:rFonts w:eastAsia="Arial"/>
          <w:szCs w:val="24"/>
          <w:bdr w:val="nil"/>
        </w:rPr>
        <w:t>tangynrychiolaeth</w:t>
      </w:r>
      <w:proofErr w:type="spellEnd"/>
      <w:r w:rsidRPr="00955D19">
        <w:rPr>
          <w:rFonts w:eastAsia="Arial"/>
          <w:szCs w:val="24"/>
          <w:bdr w:val="nil"/>
        </w:rPr>
        <w:t xml:space="preserve"> rhai cymunedau</w:t>
      </w:r>
    </w:p>
    <w:p w14:paraId="5605C379" w14:textId="77777777" w:rsidR="004F136E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iaith fel dimensiwn o degwch</w:t>
      </w:r>
    </w:p>
    <w:p w14:paraId="5605C37A" w14:textId="77777777" w:rsidR="004F136E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Yr hyn a roddodd bwysau i'r thema hon</w:t>
      </w:r>
    </w:p>
    <w:p w14:paraId="5605C37B" w14:textId="77777777" w:rsidR="004F136E" w:rsidRPr="00955D19" w:rsidRDefault="00FF1399" w:rsidP="004F136E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Ymddangosodd ar draws Gyrfa Cymru, </w:t>
      </w:r>
      <w:proofErr w:type="spellStart"/>
      <w:r w:rsidRPr="00955D19">
        <w:rPr>
          <w:rFonts w:ascii="Arial" w:eastAsia="Arial" w:hAnsi="Arial" w:cs="Arial"/>
          <w:bdr w:val="nil"/>
        </w:rPr>
        <w:t>Deep</w:t>
      </w:r>
      <w:proofErr w:type="spellEnd"/>
      <w:r w:rsidRPr="00955D19">
        <w:rPr>
          <w:rFonts w:ascii="Arial" w:eastAsia="Arial" w:hAnsi="Arial" w:cs="Arial"/>
          <w:bdr w:val="nil"/>
        </w:rPr>
        <w:t xml:space="preserve"> </w:t>
      </w:r>
      <w:proofErr w:type="spellStart"/>
      <w:r w:rsidRPr="00955D19">
        <w:rPr>
          <w:rFonts w:ascii="Arial" w:eastAsia="Arial" w:hAnsi="Arial" w:cs="Arial"/>
          <w:bdr w:val="nil"/>
        </w:rPr>
        <w:t>End</w:t>
      </w:r>
      <w:proofErr w:type="spellEnd"/>
      <w:r w:rsidRPr="00955D19">
        <w:rPr>
          <w:rFonts w:ascii="Arial" w:eastAsia="Arial" w:hAnsi="Arial" w:cs="Arial"/>
          <w:bdr w:val="nil"/>
        </w:rPr>
        <w:t xml:space="preserve"> Cymru, iechyd y  cyhoedd, nyrsio, bydwreigiaeth, gofal cymdeithasol, cyflwyniadau yn Gymraeg, </w:t>
      </w:r>
      <w:proofErr w:type="spellStart"/>
      <w:r w:rsidRPr="00955D19">
        <w:rPr>
          <w:rFonts w:ascii="Arial" w:eastAsia="Arial" w:hAnsi="Arial" w:cs="Arial"/>
          <w:bdr w:val="nil"/>
        </w:rPr>
        <w:t>podiatreg</w:t>
      </w:r>
      <w:proofErr w:type="spellEnd"/>
      <w:r w:rsidRPr="00955D19">
        <w:rPr>
          <w:rFonts w:ascii="Arial" w:eastAsia="Arial" w:hAnsi="Arial" w:cs="Arial"/>
          <w:bdr w:val="nil"/>
        </w:rPr>
        <w:t>, therapi iaith a lleferydd ac eraill.</w:t>
      </w:r>
    </w:p>
    <w:p w14:paraId="5605C37C" w14:textId="77777777" w:rsidR="004F19D0" w:rsidRPr="00955D19" w:rsidRDefault="00FF1399" w:rsidP="004F19D0">
      <w:pPr>
        <w:pStyle w:val="Heading2"/>
        <w:rPr>
          <w:rFonts w:ascii="Arial" w:hAnsi="Arial" w:cs="Arial"/>
        </w:rPr>
      </w:pPr>
      <w:bookmarkStart w:id="13" w:name="_Toc228880241"/>
      <w:r w:rsidRPr="00955D19">
        <w:rPr>
          <w:rFonts w:ascii="Arial" w:eastAsia="Arial" w:hAnsi="Arial" w:cs="Arial"/>
          <w:bdr w:val="nil"/>
        </w:rPr>
        <w:t>Thema 7. Mae angen pwyslais cwricwlaidd llawer cryfach ar atal, iechyd y boblogaeth a hunanreolaeth</w:t>
      </w:r>
      <w:bookmarkEnd w:id="13"/>
    </w:p>
    <w:p w14:paraId="5605C37D" w14:textId="77777777" w:rsidR="004F19D0" w:rsidRPr="00955D19" w:rsidRDefault="00FF1399" w:rsidP="004F19D0">
      <w:pPr>
        <w:pStyle w:val="Sidequote"/>
        <w:rPr>
          <w:rFonts w:ascii="Arial" w:hAnsi="Arial" w:cs="Arial"/>
        </w:rPr>
      </w:pPr>
      <w:proofErr w:type="spellStart"/>
      <w:r w:rsidRPr="00955D19">
        <w:rPr>
          <w:rFonts w:ascii="Arial" w:eastAsia="Gotham Book" w:hAnsi="Arial" w:cs="Arial"/>
          <w:color w:val="00917F"/>
          <w:bdr w:val="nil"/>
        </w:rPr>
        <w:t>Pwysoliad</w:t>
      </w:r>
      <w:proofErr w:type="spellEnd"/>
      <w:r w:rsidRPr="00955D19">
        <w:rPr>
          <w:rFonts w:ascii="Arial" w:eastAsia="Gotham Book" w:hAnsi="Arial" w:cs="Arial"/>
          <w:color w:val="00917F"/>
          <w:bdr w:val="nil"/>
        </w:rPr>
        <w:t>: Uchel</w:t>
      </w:r>
    </w:p>
    <w:p w14:paraId="5605C37E" w14:textId="77777777" w:rsidR="004F19D0" w:rsidRPr="00955D19" w:rsidRDefault="00FF1399" w:rsidP="004F19D0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Dadleuodd llawer o gyflwyniadau fod yn rhaid addysgu gweithlu'r dyfodol ar gyfer atal, ymyrraeth gynnar, gofal cymunedol ac iechyd y boblogaeth, nid dim ond triniaeth </w:t>
      </w:r>
      <w:proofErr w:type="spellStart"/>
      <w:r w:rsidRPr="00955D19">
        <w:rPr>
          <w:rFonts w:ascii="Arial" w:eastAsia="Arial" w:hAnsi="Arial" w:cs="Arial"/>
          <w:bdr w:val="nil"/>
        </w:rPr>
        <w:t>episodig</w:t>
      </w:r>
      <w:proofErr w:type="spellEnd"/>
      <w:r w:rsidRPr="00955D19">
        <w:rPr>
          <w:rFonts w:ascii="Arial" w:eastAsia="Arial" w:hAnsi="Arial" w:cs="Arial"/>
          <w:bdr w:val="nil"/>
        </w:rPr>
        <w:t xml:space="preserve">. Roedd Iechyd Cyhoeddus Cymru, RCPCH, </w:t>
      </w:r>
      <w:proofErr w:type="spellStart"/>
      <w:r w:rsidRPr="00955D19">
        <w:rPr>
          <w:rFonts w:ascii="Arial" w:eastAsia="Arial" w:hAnsi="Arial" w:cs="Arial"/>
          <w:bdr w:val="nil"/>
        </w:rPr>
        <w:t>Deep</w:t>
      </w:r>
      <w:proofErr w:type="spellEnd"/>
      <w:r w:rsidRPr="00955D19">
        <w:rPr>
          <w:rFonts w:ascii="Arial" w:eastAsia="Arial" w:hAnsi="Arial" w:cs="Arial"/>
          <w:bdr w:val="nil"/>
        </w:rPr>
        <w:t xml:space="preserve"> </w:t>
      </w:r>
      <w:proofErr w:type="spellStart"/>
      <w:r w:rsidRPr="00955D19">
        <w:rPr>
          <w:rFonts w:ascii="Arial" w:eastAsia="Arial" w:hAnsi="Arial" w:cs="Arial"/>
          <w:bdr w:val="nil"/>
        </w:rPr>
        <w:t>End</w:t>
      </w:r>
      <w:proofErr w:type="spellEnd"/>
      <w:r w:rsidRPr="00955D19">
        <w:rPr>
          <w:rFonts w:ascii="Arial" w:eastAsia="Arial" w:hAnsi="Arial" w:cs="Arial"/>
          <w:bdr w:val="nil"/>
        </w:rPr>
        <w:t xml:space="preserve"> Cymru a'r Arweinydd Clinigol Gofal Sylfaenol yn arbennig o gryf ar hyn.</w:t>
      </w:r>
    </w:p>
    <w:p w14:paraId="5605C37F" w14:textId="77777777" w:rsidR="004F19D0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Is-themâu</w:t>
      </w:r>
    </w:p>
    <w:p w14:paraId="5605C380" w14:textId="77777777" w:rsidR="004F19D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lastRenderedPageBreak/>
        <w:t>atal ac ymyrraeth gynnar</w:t>
      </w:r>
    </w:p>
    <w:p w14:paraId="5605C381" w14:textId="77777777" w:rsidR="004F19D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cymorth hunanreolaeth</w:t>
      </w:r>
    </w:p>
    <w:p w14:paraId="5605C382" w14:textId="77777777" w:rsidR="004F19D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gwyddor ymddygiad</w:t>
      </w:r>
    </w:p>
    <w:p w14:paraId="5605C383" w14:textId="77777777" w:rsidR="004F19D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penderfynyddion cymdeithasol iechyd</w:t>
      </w:r>
    </w:p>
    <w:p w14:paraId="5605C384" w14:textId="77777777" w:rsidR="004F19D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anghydraddoldebau iechyd</w:t>
      </w:r>
    </w:p>
    <w:p w14:paraId="5605C385" w14:textId="77777777" w:rsidR="004F19D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ymarfer sy'n ymwybodol o amddifadedd ac sy'n ystyriol o drawma</w:t>
      </w:r>
    </w:p>
    <w:p w14:paraId="5605C386" w14:textId="77777777" w:rsidR="004F19D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modelau cymunedol a gofal yn nes at y cartref</w:t>
      </w:r>
    </w:p>
    <w:p w14:paraId="5605C387" w14:textId="77777777" w:rsidR="004F19D0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Yr hyn a roddodd bwysau i'r thema hon</w:t>
      </w:r>
    </w:p>
    <w:p w14:paraId="5605C388" w14:textId="77777777" w:rsidR="004F19D0" w:rsidRPr="00955D19" w:rsidRDefault="00FF1399" w:rsidP="004F19D0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Datblygwyd y thema hon yn helaeth mewn nifer o gyflwyniadau dylanwadol, hyd yn oed os nad oedd yn gyffredinol ar draws pob ymateb.</w:t>
      </w:r>
    </w:p>
    <w:p w14:paraId="5605C389" w14:textId="77777777" w:rsidR="007B3194" w:rsidRPr="00955D19" w:rsidRDefault="00FF1399" w:rsidP="007B3194">
      <w:pPr>
        <w:pStyle w:val="Heading2"/>
        <w:rPr>
          <w:rFonts w:ascii="Arial" w:hAnsi="Arial" w:cs="Arial"/>
        </w:rPr>
      </w:pPr>
      <w:bookmarkStart w:id="14" w:name="_Toc228880242"/>
      <w:r w:rsidRPr="00955D19">
        <w:rPr>
          <w:rFonts w:ascii="Arial" w:eastAsia="Arial" w:hAnsi="Arial" w:cs="Arial"/>
          <w:bdr w:val="nil"/>
        </w:rPr>
        <w:t>Thema 8. Digidol, Deallusrwydd Artiffisial a thechnoleg sy'n dod i'r amlwg</w:t>
      </w:r>
      <w:bookmarkEnd w:id="14"/>
      <w:r w:rsidRPr="00955D19">
        <w:rPr>
          <w:rFonts w:ascii="Arial" w:eastAsia="Arial" w:hAnsi="Arial" w:cs="Arial"/>
          <w:bdr w:val="nil"/>
        </w:rPr>
        <w:t xml:space="preserve"> </w:t>
      </w:r>
    </w:p>
    <w:p w14:paraId="5605C38A" w14:textId="77777777" w:rsidR="007B3194" w:rsidRPr="00955D19" w:rsidRDefault="00FF1399" w:rsidP="007B3194">
      <w:pPr>
        <w:pStyle w:val="Sidequote"/>
        <w:rPr>
          <w:rFonts w:ascii="Arial" w:hAnsi="Arial" w:cs="Arial"/>
        </w:rPr>
      </w:pPr>
      <w:proofErr w:type="spellStart"/>
      <w:r w:rsidRPr="00955D19">
        <w:rPr>
          <w:rFonts w:ascii="Arial" w:eastAsia="Gotham Book" w:hAnsi="Arial" w:cs="Arial"/>
          <w:color w:val="00917F"/>
          <w:bdr w:val="nil"/>
        </w:rPr>
        <w:t>Pwysoliad</w:t>
      </w:r>
      <w:proofErr w:type="spellEnd"/>
      <w:r w:rsidRPr="00955D19">
        <w:rPr>
          <w:rFonts w:ascii="Arial" w:eastAsia="Gotham Book" w:hAnsi="Arial" w:cs="Arial"/>
          <w:color w:val="00917F"/>
          <w:bdr w:val="nil"/>
        </w:rPr>
        <w:t>: Uchel</w:t>
      </w:r>
    </w:p>
    <w:p w14:paraId="5605C38B" w14:textId="77777777" w:rsidR="007B3194" w:rsidRPr="00955D19" w:rsidRDefault="00FF1399" w:rsidP="007B3194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Mae technoleg yn cael ei gweld fel cyfle a risg. Roedd bron pob rhan o'r cyflwyniadau yn cydnabod yr angen am lythrennedd digidol, ymwybyddiaeth o ddeallusrwydd artiffisial neu ddysgu wedi'i alluogi gan dechnoleg, ond roedd ymatebwyr yn aml yn pwysleisio bod y gweithrediad yn anghyson, yn gymhleth yn foesegol, ac </w:t>
      </w:r>
      <w:proofErr w:type="spellStart"/>
      <w:r w:rsidRPr="00955D19">
        <w:rPr>
          <w:rFonts w:ascii="Arial" w:eastAsia="Arial" w:hAnsi="Arial" w:cs="Arial"/>
          <w:bdr w:val="nil"/>
        </w:rPr>
        <w:t>weithiau'n</w:t>
      </w:r>
      <w:proofErr w:type="spellEnd"/>
      <w:r w:rsidRPr="00955D19">
        <w:rPr>
          <w:rFonts w:ascii="Arial" w:eastAsia="Arial" w:hAnsi="Arial" w:cs="Arial"/>
          <w:bdr w:val="nil"/>
        </w:rPr>
        <w:t xml:space="preserve"> anghydnaws â realiti GIG Cymru yn enwedig o ran pensaernïaeth y system ac argaeledd gwasanaethau digidol sylfaenol.</w:t>
      </w:r>
    </w:p>
    <w:p w14:paraId="5605C38C" w14:textId="77777777" w:rsidR="007B3194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Is-themâu</w:t>
      </w:r>
    </w:p>
    <w:p w14:paraId="5605C38D" w14:textId="4682593D" w:rsidR="007B3194" w:rsidRPr="00955D19" w:rsidRDefault="008C2718" w:rsidP="00C422DB">
      <w:pPr>
        <w:pStyle w:val="ListParagraph"/>
      </w:pPr>
      <w:r>
        <w:rPr>
          <w:rFonts w:eastAsia="Arial"/>
          <w:szCs w:val="24"/>
          <w:bdr w:val="nil"/>
        </w:rPr>
        <w:t>l</w:t>
      </w:r>
      <w:r w:rsidRPr="00955D19">
        <w:rPr>
          <w:rFonts w:eastAsia="Arial"/>
          <w:szCs w:val="24"/>
          <w:bdr w:val="nil"/>
        </w:rPr>
        <w:t>lythrennedd AI fel sgil graidd yn y dyfodol</w:t>
      </w:r>
    </w:p>
    <w:p w14:paraId="5605C38E" w14:textId="77777777" w:rsidR="007B3194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efelychu, VR a labordai rhithwir</w:t>
      </w:r>
    </w:p>
    <w:p w14:paraId="5605C38F" w14:textId="77777777" w:rsidR="007B3194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llythrennedd data a gwybodeg</w:t>
      </w:r>
    </w:p>
    <w:p w14:paraId="5605C390" w14:textId="77777777" w:rsidR="007B3194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defnydd moesegol o AI, rhagfarn a diogelwch</w:t>
      </w:r>
    </w:p>
    <w:p w14:paraId="5605C391" w14:textId="77777777" w:rsidR="007B3194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pryderon am uniondeb academaidd</w:t>
      </w:r>
    </w:p>
    <w:p w14:paraId="5605C392" w14:textId="77777777" w:rsidR="007B3194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technoleg fel cymorth, nid yn lle rhyngweithio dynol</w:t>
      </w:r>
    </w:p>
    <w:p w14:paraId="5605C393" w14:textId="77777777" w:rsidR="007B3194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angen dylunio digidol dwyieithog yng Nghymru</w:t>
      </w:r>
    </w:p>
    <w:p w14:paraId="5605C394" w14:textId="77777777" w:rsidR="007B3194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 xml:space="preserve">tensiwn rhwng </w:t>
      </w:r>
      <w:proofErr w:type="spellStart"/>
      <w:r w:rsidRPr="00955D19">
        <w:rPr>
          <w:rFonts w:eastAsia="Arial"/>
          <w:szCs w:val="24"/>
          <w:bdr w:val="nil"/>
        </w:rPr>
        <w:t>arloesedd</w:t>
      </w:r>
      <w:proofErr w:type="spellEnd"/>
      <w:r w:rsidRPr="00955D19">
        <w:rPr>
          <w:rFonts w:eastAsia="Arial"/>
          <w:szCs w:val="24"/>
          <w:bdr w:val="nil"/>
        </w:rPr>
        <w:t xml:space="preserve"> addysgol a mabwysiadu </w:t>
      </w:r>
      <w:proofErr w:type="spellStart"/>
      <w:r w:rsidRPr="00955D19">
        <w:rPr>
          <w:rFonts w:eastAsia="Arial"/>
          <w:szCs w:val="24"/>
          <w:bdr w:val="nil"/>
        </w:rPr>
        <w:t>arafach</w:t>
      </w:r>
      <w:proofErr w:type="spellEnd"/>
      <w:r w:rsidRPr="00955D19">
        <w:rPr>
          <w:rFonts w:eastAsia="Arial"/>
          <w:szCs w:val="24"/>
          <w:bdr w:val="nil"/>
        </w:rPr>
        <w:t xml:space="preserve"> gan y GIG</w:t>
      </w:r>
    </w:p>
    <w:p w14:paraId="5605C395" w14:textId="77777777" w:rsidR="007B3194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Yr hyn a roddodd bwysau i'r thema hon</w:t>
      </w:r>
    </w:p>
    <w:p w14:paraId="5605C396" w14:textId="77777777" w:rsidR="007B3194" w:rsidRPr="00955D19" w:rsidRDefault="00FF1399" w:rsidP="007B3194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Ymddangosodd mewn gwyddor gofal iechyd, HCPC, fferylliaeth, therapi iaith a lleferydd, iechyd y cyhoedd, cyflwyniadau yn Gymraeg, Prifysgol Abertawe, delweddu, patholeg ac eraill.</w:t>
      </w:r>
    </w:p>
    <w:p w14:paraId="5605C397" w14:textId="77777777" w:rsidR="00303BBB" w:rsidRPr="00955D19" w:rsidRDefault="00FF1399" w:rsidP="00303BBB">
      <w:pPr>
        <w:pStyle w:val="Heading2"/>
        <w:rPr>
          <w:rFonts w:ascii="Arial" w:hAnsi="Arial" w:cs="Arial"/>
        </w:rPr>
      </w:pPr>
      <w:bookmarkStart w:id="15" w:name="_Toc228880243"/>
      <w:r w:rsidRPr="00955D19">
        <w:rPr>
          <w:rFonts w:ascii="Arial" w:eastAsia="Arial" w:hAnsi="Arial" w:cs="Arial"/>
          <w:bdr w:val="nil"/>
        </w:rPr>
        <w:t>Thema 9. Mae eglurder gyrfa, dilyniant a chadw pobl yr un mor bwysig â recriwtio</w:t>
      </w:r>
      <w:bookmarkEnd w:id="15"/>
    </w:p>
    <w:p w14:paraId="5605C398" w14:textId="77777777" w:rsidR="00303BBB" w:rsidRPr="00955D19" w:rsidRDefault="00FF1399" w:rsidP="00303BBB">
      <w:pPr>
        <w:pStyle w:val="Sidequote"/>
        <w:rPr>
          <w:rFonts w:ascii="Arial" w:hAnsi="Arial" w:cs="Arial"/>
        </w:rPr>
      </w:pPr>
      <w:proofErr w:type="spellStart"/>
      <w:r w:rsidRPr="00955D19">
        <w:rPr>
          <w:rFonts w:ascii="Arial" w:eastAsia="Gotham Book" w:hAnsi="Arial" w:cs="Arial"/>
          <w:color w:val="00917F"/>
          <w:bdr w:val="nil"/>
        </w:rPr>
        <w:t>Pwysoliad</w:t>
      </w:r>
      <w:proofErr w:type="spellEnd"/>
      <w:r w:rsidRPr="00955D19">
        <w:rPr>
          <w:rFonts w:ascii="Arial" w:eastAsia="Gotham Book" w:hAnsi="Arial" w:cs="Arial"/>
          <w:color w:val="00917F"/>
          <w:bdr w:val="nil"/>
        </w:rPr>
        <w:t>: Uchel</w:t>
      </w:r>
    </w:p>
    <w:p w14:paraId="5605C399" w14:textId="77777777" w:rsidR="00303BBB" w:rsidRPr="00955D19" w:rsidRDefault="00FF1399" w:rsidP="00303BBB">
      <w:pPr>
        <w:spacing w:after="160"/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lastRenderedPageBreak/>
        <w:t>Symudodd rhan sylweddol o'r cyflwyniadau y tu hwnt i lwybrau mynediad a chanolbwyntio ar a all pobl weld dyfodol yn y proffesiwn. Ystyriwyd bod fframweithiau clir, llwybrau dilyniant a datblygiad sgiliau parhaus yn hanfodol ar gyfer cadw staff.</w:t>
      </w:r>
    </w:p>
    <w:p w14:paraId="5605C39A" w14:textId="77777777" w:rsidR="00303BBB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Is-themâu</w:t>
      </w:r>
    </w:p>
    <w:p w14:paraId="5605C39B" w14:textId="77777777" w:rsidR="00303BBB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fframweithiau gyrfa a gwelededd dilyniant</w:t>
      </w:r>
    </w:p>
    <w:p w14:paraId="5605C39C" w14:textId="77777777" w:rsidR="00303BBB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llwybrau ymgynghorydd / uwch / arbenigol</w:t>
      </w:r>
    </w:p>
    <w:p w14:paraId="5605C39D" w14:textId="77777777" w:rsidR="00303BBB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dilyniant o weithiwr cymorth i rolau cofrestredig</w:t>
      </w:r>
    </w:p>
    <w:p w14:paraId="5605C39E" w14:textId="77777777" w:rsidR="00303BBB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gyrfaoedd clinigol-academaidd</w:t>
      </w:r>
    </w:p>
    <w:p w14:paraId="5605C39F" w14:textId="77777777" w:rsidR="00303BBB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cynnal sgiliau ar ôl cymhwyso</w:t>
      </w:r>
    </w:p>
    <w:p w14:paraId="5605C3A0" w14:textId="77777777" w:rsidR="00303BBB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cymorth ôl-gymhwyso a chymunedau ymarfer</w:t>
      </w:r>
    </w:p>
    <w:p w14:paraId="5605C3A1" w14:textId="77777777" w:rsidR="00303BBB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cadw sy'n gysylltiedig â dilyniant a hunaniaeth</w:t>
      </w:r>
    </w:p>
    <w:p w14:paraId="5605C3A2" w14:textId="77777777" w:rsidR="00303BBB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Yr hyn a roddodd bwysau i'r thema hon</w:t>
      </w:r>
    </w:p>
    <w:p w14:paraId="5605C3A3" w14:textId="77777777" w:rsidR="00303BBB" w:rsidRPr="00955D19" w:rsidRDefault="00FF1399" w:rsidP="00303BBB">
      <w:pPr>
        <w:spacing w:after="160"/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Wedi'i datblygu'n gryf mewn gwyddor gofal iechyd, patholeg, fferylliaeth, optometreg, delweddu, gofal sylfaenol, nyrsio a chyflwyniadau yn Gymraeg.</w:t>
      </w:r>
    </w:p>
    <w:p w14:paraId="5605C3A4" w14:textId="77777777" w:rsidR="00E357E0" w:rsidRPr="00955D19" w:rsidRDefault="00FF1399" w:rsidP="00E357E0">
      <w:pPr>
        <w:pStyle w:val="Heading2"/>
        <w:rPr>
          <w:rFonts w:ascii="Arial" w:hAnsi="Arial" w:cs="Arial"/>
        </w:rPr>
      </w:pPr>
      <w:bookmarkStart w:id="16" w:name="_Toc228880244"/>
      <w:r w:rsidRPr="00955D19">
        <w:rPr>
          <w:rFonts w:ascii="Arial" w:eastAsia="Arial" w:hAnsi="Arial" w:cs="Arial"/>
          <w:bdr w:val="nil"/>
        </w:rPr>
        <w:t>Thema 10. Mae'r iaith Gymraeg yn thema strategol brif ffrwd</w:t>
      </w:r>
      <w:bookmarkEnd w:id="16"/>
    </w:p>
    <w:p w14:paraId="5605C3A5" w14:textId="77777777" w:rsidR="00E357E0" w:rsidRPr="00955D19" w:rsidRDefault="00FF1399" w:rsidP="00E357E0">
      <w:pPr>
        <w:pStyle w:val="Sidequote"/>
        <w:rPr>
          <w:rFonts w:ascii="Arial" w:hAnsi="Arial" w:cs="Arial"/>
        </w:rPr>
      </w:pPr>
      <w:proofErr w:type="spellStart"/>
      <w:r w:rsidRPr="00955D19">
        <w:rPr>
          <w:rFonts w:ascii="Arial" w:eastAsia="Gotham Book" w:hAnsi="Arial" w:cs="Arial"/>
          <w:color w:val="00917F"/>
          <w:bdr w:val="nil"/>
        </w:rPr>
        <w:t>Pwysoliad</w:t>
      </w:r>
      <w:proofErr w:type="spellEnd"/>
      <w:r w:rsidRPr="00955D19">
        <w:rPr>
          <w:rFonts w:ascii="Arial" w:eastAsia="Gotham Book" w:hAnsi="Arial" w:cs="Arial"/>
          <w:color w:val="00917F"/>
          <w:bdr w:val="nil"/>
        </w:rPr>
        <w:t>: Uchel iawn yng nghyd-destun GIG Cymru</w:t>
      </w:r>
    </w:p>
    <w:p w14:paraId="5605C3A6" w14:textId="77777777" w:rsidR="00E357E0" w:rsidRPr="00955D19" w:rsidRDefault="00FF1399" w:rsidP="00E357E0">
      <w:pPr>
        <w:spacing w:after="160"/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Gyda'i gilydd, mae'r cyflwyniadau yn Gymraeg, ynghyd â nifer o ymatebion yn Saesneg, yn dangos bod gallu yn y Gymraeg yn thema strategol bwysig yn hytrach na mater arbenigol. Roedd cyflwyniadau Comisiynydd y Gymraeg, y Coleg Cymraeg Cenedlaethol, y Ganolfan Genedlaethol ar gyfer Dysgu Cymraeg, Cymdeithas yr Iaith a chyflwyniadau Caerdydd / Met Caerdydd yn debyg iawn: mae darpariaeth ddwyieithog yn gysylltiedig â diogelwch, ansawdd, recriwtio, cadw, tegwch ac anghenion y boblogaeth. Fe wnaeth Comisiynydd y G</w:t>
      </w:r>
      <w:r w:rsidRPr="00955D19">
        <w:rPr>
          <w:rFonts w:ascii="Arial" w:eastAsia="Arial" w:hAnsi="Arial" w:cs="Arial"/>
          <w:bdr w:val="nil"/>
        </w:rPr>
        <w:t xml:space="preserve">ymraeg fframio'n benodol y prif her i'r gweithlu fel </w:t>
      </w:r>
      <w:proofErr w:type="spellStart"/>
      <w:r w:rsidRPr="00955D19">
        <w:rPr>
          <w:rFonts w:ascii="Arial" w:eastAsia="Arial" w:hAnsi="Arial" w:cs="Arial"/>
          <w:bdr w:val="nil"/>
        </w:rPr>
        <w:t>capasiti</w:t>
      </w:r>
      <w:proofErr w:type="spellEnd"/>
      <w:r w:rsidRPr="00955D19">
        <w:rPr>
          <w:rFonts w:ascii="Arial" w:eastAsia="Arial" w:hAnsi="Arial" w:cs="Arial"/>
          <w:bdr w:val="nil"/>
        </w:rPr>
        <w:t xml:space="preserve"> dwyieithog annigonol.</w:t>
      </w:r>
    </w:p>
    <w:p w14:paraId="5605C3A7" w14:textId="77777777" w:rsidR="00E357E0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Is-themâu</w:t>
      </w:r>
    </w:p>
    <w:p w14:paraId="5605C3A8" w14:textId="77777777" w:rsidR="00E357E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cynnig gweithredol fel mater o drefn</w:t>
      </w:r>
    </w:p>
    <w:p w14:paraId="5605C3A9" w14:textId="1A1F8298" w:rsidR="00E357E0" w:rsidRPr="00955D19" w:rsidRDefault="0079405C" w:rsidP="00C422DB">
      <w:pPr>
        <w:pStyle w:val="ListParagraph"/>
      </w:pPr>
      <w:r>
        <w:rPr>
          <w:rFonts w:eastAsia="Arial"/>
          <w:szCs w:val="24"/>
          <w:bdr w:val="nil"/>
        </w:rPr>
        <w:t>y</w:t>
      </w:r>
      <w:r w:rsidRPr="00955D19">
        <w:rPr>
          <w:rFonts w:eastAsia="Arial"/>
          <w:szCs w:val="24"/>
          <w:bdr w:val="nil"/>
        </w:rPr>
        <w:t xml:space="preserve"> Gymraeg fel mater ansawdd a diogelwch</w:t>
      </w:r>
    </w:p>
    <w:p w14:paraId="5605C3AA" w14:textId="77777777" w:rsidR="00E357E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cynllunio gweithlu dwyieithog</w:t>
      </w:r>
    </w:p>
    <w:p w14:paraId="5605C3AB" w14:textId="77777777" w:rsidR="00E357E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llwybrau addysg cyfrwng Cymraeg a dwyieithog</w:t>
      </w:r>
    </w:p>
    <w:p w14:paraId="5605C3AC" w14:textId="77777777" w:rsidR="00E357E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meithrin hyder i staff sydd â rhywfaint o Gymraeg</w:t>
      </w:r>
    </w:p>
    <w:p w14:paraId="5605C3AD" w14:textId="77777777" w:rsidR="00E357E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 xml:space="preserve">llwyfannau digidol wedi'u dylunio'n ddwyieithog </w:t>
      </w:r>
    </w:p>
    <w:p w14:paraId="5605C3AE" w14:textId="77777777" w:rsidR="00E357E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prinder addysgwyr a mentoriaid dwyieithog</w:t>
      </w:r>
    </w:p>
    <w:p w14:paraId="5605C3AF" w14:textId="77777777" w:rsidR="00E357E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lleoliadau cyfrwng Cymraeg</w:t>
      </w:r>
    </w:p>
    <w:p w14:paraId="5605C3B0" w14:textId="77777777" w:rsidR="00E357E0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gwell cadw dysgwyr sy'n siarad Cymraeg yng Nghymru</w:t>
      </w:r>
    </w:p>
    <w:p w14:paraId="5605C3B1" w14:textId="77777777" w:rsidR="00E357E0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Yr hyn a roddodd bwysau i'r thema hon</w:t>
      </w:r>
    </w:p>
    <w:p w14:paraId="5605C3B2" w14:textId="77777777" w:rsidR="00E357E0" w:rsidRPr="00955D19" w:rsidRDefault="00FF1399" w:rsidP="00E357E0">
      <w:pPr>
        <w:spacing w:after="160"/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lastRenderedPageBreak/>
        <w:t>Roedd yn amlwg ar draws pob un o'r pum cyflwyniad Cymraeg ac wedi'i hatgyfnerthu mewn sawl un Saesneg.</w:t>
      </w:r>
    </w:p>
    <w:p w14:paraId="5605C3B3" w14:textId="77777777" w:rsidR="00A01B49" w:rsidRPr="00955D19" w:rsidRDefault="00FF1399" w:rsidP="00A01B49">
      <w:pPr>
        <w:pStyle w:val="Heading2"/>
        <w:rPr>
          <w:rFonts w:ascii="Arial" w:hAnsi="Arial" w:cs="Arial"/>
        </w:rPr>
      </w:pPr>
      <w:bookmarkStart w:id="17" w:name="_Toc228880245"/>
      <w:r w:rsidRPr="00955D19">
        <w:rPr>
          <w:rFonts w:ascii="Arial" w:eastAsia="Arial" w:hAnsi="Arial" w:cs="Arial"/>
          <w:bdr w:val="nil"/>
        </w:rPr>
        <w:t>Thema 11. Cyflwyno a dysgu sy'n seiliedig ar le</w:t>
      </w:r>
      <w:bookmarkEnd w:id="17"/>
    </w:p>
    <w:p w14:paraId="5605C3B4" w14:textId="77777777" w:rsidR="00A01B49" w:rsidRPr="00955D19" w:rsidRDefault="00FF1399" w:rsidP="00A01B49">
      <w:pPr>
        <w:pStyle w:val="Sidequote"/>
        <w:rPr>
          <w:rFonts w:ascii="Arial" w:hAnsi="Arial" w:cs="Arial"/>
        </w:rPr>
      </w:pPr>
      <w:proofErr w:type="spellStart"/>
      <w:r w:rsidRPr="00955D19">
        <w:rPr>
          <w:rFonts w:ascii="Arial" w:eastAsia="Gotham Book" w:hAnsi="Arial" w:cs="Arial"/>
          <w:color w:val="00917F"/>
          <w:bdr w:val="nil"/>
        </w:rPr>
        <w:t>Pwysoliad</w:t>
      </w:r>
      <w:proofErr w:type="spellEnd"/>
      <w:r w:rsidRPr="00955D19">
        <w:rPr>
          <w:rFonts w:ascii="Arial" w:eastAsia="Gotham Book" w:hAnsi="Arial" w:cs="Arial"/>
          <w:color w:val="00917F"/>
          <w:bdr w:val="nil"/>
        </w:rPr>
        <w:t>: Uchel</w:t>
      </w:r>
    </w:p>
    <w:p w14:paraId="5605C3B5" w14:textId="77777777" w:rsidR="00A01B49" w:rsidRPr="00955D19" w:rsidRDefault="00FF1399" w:rsidP="00A01B49">
      <w:pPr>
        <w:spacing w:after="160"/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Pwysleisiodd llawer o gyflwyniadau’r symudiad i ffwrdd o fodelau addysg a gwasanaeth sy’n canolbwyntio ar yr ysbyty i gynnig ehangach sydd ei angen i gefnogi cyfeiriad polisi gyda chynyddu lleoliadau mewn lleoliadau cymunedol a gofal sylfaenol.</w:t>
      </w:r>
    </w:p>
    <w:p w14:paraId="5605C3B6" w14:textId="77777777" w:rsidR="00A01B49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Is-themâu</w:t>
      </w:r>
    </w:p>
    <w:p w14:paraId="5605C3B7" w14:textId="77777777" w:rsidR="00A01B49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lleoliadau cymunedol</w:t>
      </w:r>
    </w:p>
    <w:p w14:paraId="5605C3B8" w14:textId="77777777" w:rsidR="00A01B49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dysgu gofal sylfaenol</w:t>
      </w:r>
    </w:p>
    <w:p w14:paraId="5605C3B9" w14:textId="77777777" w:rsidR="00A01B49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modelau clwstwr a chymdogaeth</w:t>
      </w:r>
    </w:p>
    <w:p w14:paraId="5605C3BA" w14:textId="77777777" w:rsidR="00A01B49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lleoliadau gofal cymdeithasol fel safleoedd addysgol</w:t>
      </w:r>
    </w:p>
    <w:p w14:paraId="5605C3BB" w14:textId="77777777" w:rsidR="00A01B49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recriwtio lleol a dulliau “meithrin eich rhai eich hun”</w:t>
      </w:r>
    </w:p>
    <w:p w14:paraId="5605C3BC" w14:textId="77777777" w:rsidR="00A01B49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mynediad gwledig a chynaliadwyedd y gweithlu lleol</w:t>
      </w:r>
    </w:p>
    <w:p w14:paraId="5605C3BD" w14:textId="77777777" w:rsidR="00A01B49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Yr hyn a roddodd bwysau i'r thema hon</w:t>
      </w:r>
    </w:p>
    <w:p w14:paraId="5605C3BE" w14:textId="77777777" w:rsidR="00A01B49" w:rsidRPr="00955D19" w:rsidRDefault="00FF1399" w:rsidP="00A01B49">
      <w:pPr>
        <w:spacing w:after="160"/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Cryf mewn optometreg, iechyd y cyhoedd, gofal cymdeithasol, gofal sylfaenol, </w:t>
      </w:r>
      <w:proofErr w:type="spellStart"/>
      <w:r w:rsidRPr="00955D19">
        <w:rPr>
          <w:rFonts w:ascii="Arial" w:eastAsia="Arial" w:hAnsi="Arial" w:cs="Arial"/>
          <w:bdr w:val="nil"/>
        </w:rPr>
        <w:t>Deep</w:t>
      </w:r>
      <w:proofErr w:type="spellEnd"/>
      <w:r w:rsidRPr="00955D19">
        <w:rPr>
          <w:rFonts w:ascii="Arial" w:eastAsia="Arial" w:hAnsi="Arial" w:cs="Arial"/>
          <w:bdr w:val="nil"/>
        </w:rPr>
        <w:t xml:space="preserve"> </w:t>
      </w:r>
      <w:proofErr w:type="spellStart"/>
      <w:r w:rsidRPr="00955D19">
        <w:rPr>
          <w:rFonts w:ascii="Arial" w:eastAsia="Arial" w:hAnsi="Arial" w:cs="Arial"/>
          <w:bdr w:val="nil"/>
        </w:rPr>
        <w:t>End</w:t>
      </w:r>
      <w:proofErr w:type="spellEnd"/>
      <w:r w:rsidRPr="00955D19">
        <w:rPr>
          <w:rFonts w:ascii="Arial" w:eastAsia="Arial" w:hAnsi="Arial" w:cs="Arial"/>
          <w:bdr w:val="nil"/>
        </w:rPr>
        <w:t xml:space="preserve"> Cymru, cyrff iaith Gymraeg, delweddu a </w:t>
      </w:r>
      <w:proofErr w:type="spellStart"/>
      <w:r w:rsidRPr="00955D19">
        <w:rPr>
          <w:rFonts w:ascii="Arial" w:eastAsia="Arial" w:hAnsi="Arial" w:cs="Arial"/>
          <w:bdr w:val="nil"/>
        </w:rPr>
        <w:t>phodiatreg</w:t>
      </w:r>
      <w:proofErr w:type="spellEnd"/>
      <w:r w:rsidRPr="00955D19">
        <w:rPr>
          <w:rFonts w:ascii="Arial" w:eastAsia="Arial" w:hAnsi="Arial" w:cs="Arial"/>
          <w:bdr w:val="nil"/>
        </w:rPr>
        <w:t>.</w:t>
      </w:r>
    </w:p>
    <w:p w14:paraId="5605C3BF" w14:textId="77777777" w:rsidR="00701721" w:rsidRPr="00955D19" w:rsidRDefault="00FF1399" w:rsidP="00D769F7">
      <w:pPr>
        <w:pStyle w:val="Heading2"/>
        <w:rPr>
          <w:rFonts w:ascii="Arial" w:hAnsi="Arial" w:cs="Arial"/>
        </w:rPr>
      </w:pPr>
      <w:bookmarkStart w:id="18" w:name="_Toc228880246"/>
      <w:r w:rsidRPr="00955D19">
        <w:rPr>
          <w:rFonts w:ascii="Arial" w:eastAsia="Arial" w:hAnsi="Arial" w:cs="Arial"/>
          <w:bdr w:val="nil"/>
        </w:rPr>
        <w:t>Thema 12. Nid yw galluoedd ymchwil, arweinyddiaeth a galluoedd anghlinigol wedi'u datblygu'n ddigonol</w:t>
      </w:r>
      <w:bookmarkEnd w:id="18"/>
    </w:p>
    <w:p w14:paraId="5605C3C0" w14:textId="77777777" w:rsidR="00701721" w:rsidRPr="00955D19" w:rsidRDefault="00FF1399" w:rsidP="00D769F7">
      <w:pPr>
        <w:pStyle w:val="Sidequote"/>
        <w:rPr>
          <w:rFonts w:ascii="Arial" w:hAnsi="Arial" w:cs="Arial"/>
        </w:rPr>
      </w:pPr>
      <w:proofErr w:type="spellStart"/>
      <w:r w:rsidRPr="00955D19">
        <w:rPr>
          <w:rFonts w:ascii="Arial" w:eastAsia="Gotham Book" w:hAnsi="Arial" w:cs="Arial"/>
          <w:color w:val="00917F"/>
          <w:bdr w:val="nil"/>
        </w:rPr>
        <w:t>Pwysoliad</w:t>
      </w:r>
      <w:proofErr w:type="spellEnd"/>
      <w:r w:rsidRPr="00955D19">
        <w:rPr>
          <w:rFonts w:ascii="Arial" w:eastAsia="Gotham Book" w:hAnsi="Arial" w:cs="Arial"/>
          <w:color w:val="00917F"/>
          <w:bdr w:val="nil"/>
        </w:rPr>
        <w:t>: Cymedrol i uchel</w:t>
      </w:r>
    </w:p>
    <w:p w14:paraId="5605C3C1" w14:textId="77777777" w:rsidR="00701721" w:rsidRPr="00955D19" w:rsidRDefault="00FF1399" w:rsidP="00701721">
      <w:pPr>
        <w:spacing w:after="160"/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Dadleuodd sawl ymateb fod addysg yn dal i ganolbwyntio gormod ar gymhwysedd clinigol ac yn tan-ddatblygu arweinyddiaeth, ymchwil, gwella ansawdd, gweithredu a gallu addysgol. Roedd y cyflwyniad fferylliaeth yn arbennig o eglur drwy'r model "pedwar piler".</w:t>
      </w:r>
    </w:p>
    <w:p w14:paraId="5605C3C2" w14:textId="77777777" w:rsidR="00701721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Is-themâu</w:t>
      </w:r>
    </w:p>
    <w:p w14:paraId="5605C3C3" w14:textId="77777777" w:rsidR="00701721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arweinyddiaeth a rheolaeth</w:t>
      </w:r>
    </w:p>
    <w:p w14:paraId="5605C3C4" w14:textId="77777777" w:rsidR="00701721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gwella ansawdd</w:t>
      </w:r>
    </w:p>
    <w:p w14:paraId="5605C3C5" w14:textId="77777777" w:rsidR="00701721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llythrennedd ymchwil a gyrfaoedd ymchwil</w:t>
      </w:r>
    </w:p>
    <w:p w14:paraId="5605C3C6" w14:textId="77777777" w:rsidR="00701721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gwyddor gweithredu</w:t>
      </w:r>
    </w:p>
    <w:p w14:paraId="5605C3C7" w14:textId="77777777" w:rsidR="00701721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gallu addysgwyr</w:t>
      </w:r>
    </w:p>
    <w:p w14:paraId="5605C3C8" w14:textId="77777777" w:rsidR="00701721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ailgynllunio gwasanaeth ac arloesi</w:t>
      </w:r>
    </w:p>
    <w:p w14:paraId="5605C3C9" w14:textId="77777777" w:rsidR="00701721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Yr hyn a roddodd bwysau i'r thema hon</w:t>
      </w:r>
    </w:p>
    <w:p w14:paraId="5605C3CA" w14:textId="77777777" w:rsidR="00701721" w:rsidRPr="00955D19" w:rsidRDefault="00FF1399" w:rsidP="00701721">
      <w:pPr>
        <w:spacing w:after="160"/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Cryf mewn fferylliaeth, gwyddor gofal iechyd, patholeg, bydwreigiaeth, iechyd y cyhoedd, a rhai cyflwyniadau academaidd.</w:t>
      </w:r>
    </w:p>
    <w:p w14:paraId="5605C3CB" w14:textId="77777777" w:rsidR="00F42067" w:rsidRPr="00955D19" w:rsidRDefault="00FF1399" w:rsidP="00F42067">
      <w:pPr>
        <w:pStyle w:val="Heading2"/>
        <w:rPr>
          <w:rFonts w:ascii="Arial" w:hAnsi="Arial" w:cs="Arial"/>
        </w:rPr>
      </w:pPr>
      <w:bookmarkStart w:id="19" w:name="_Toc228880247"/>
      <w:r w:rsidRPr="00955D19">
        <w:rPr>
          <w:rFonts w:ascii="Arial" w:eastAsia="Arial" w:hAnsi="Arial" w:cs="Arial"/>
          <w:bdr w:val="nil"/>
        </w:rPr>
        <w:lastRenderedPageBreak/>
        <w:t>Thema 13. Cynaliadwyedd, hinsawdd ac iechyd amgylcheddol</w:t>
      </w:r>
      <w:bookmarkEnd w:id="19"/>
    </w:p>
    <w:p w14:paraId="5605C3CC" w14:textId="77777777" w:rsidR="00F42067" w:rsidRPr="00955D19" w:rsidRDefault="00FF1399" w:rsidP="00F42067">
      <w:pPr>
        <w:pStyle w:val="Sidequote"/>
        <w:rPr>
          <w:rFonts w:ascii="Arial" w:hAnsi="Arial" w:cs="Arial"/>
        </w:rPr>
      </w:pPr>
      <w:proofErr w:type="spellStart"/>
      <w:r w:rsidRPr="00955D19">
        <w:rPr>
          <w:rFonts w:ascii="Arial" w:eastAsia="Gotham Book" w:hAnsi="Arial" w:cs="Arial"/>
          <w:color w:val="00917F"/>
          <w:bdr w:val="nil"/>
        </w:rPr>
        <w:t>Pwysoliad</w:t>
      </w:r>
      <w:proofErr w:type="spellEnd"/>
      <w:r w:rsidRPr="00955D19">
        <w:rPr>
          <w:rFonts w:ascii="Arial" w:eastAsia="Gotham Book" w:hAnsi="Arial" w:cs="Arial"/>
          <w:color w:val="00917F"/>
          <w:bdr w:val="nil"/>
        </w:rPr>
        <w:t>: Yn dod i'r amlwg</w:t>
      </w:r>
    </w:p>
    <w:p w14:paraId="5605C3CD" w14:textId="77777777" w:rsidR="00F42067" w:rsidRPr="00955D19" w:rsidRDefault="00FF1399" w:rsidP="00F42067">
      <w:pPr>
        <w:spacing w:after="160"/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Nid yn gyffredinol, ond yn bresennol yn glir ac yn gynyddol bwysig, yn enwedig ym maes iechyd y cyhoedd ac ymatebion cynaliadwyedd pwrpasol.</w:t>
      </w:r>
    </w:p>
    <w:p w14:paraId="5605C3CE" w14:textId="77777777" w:rsidR="00F42067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Is-themâu</w:t>
      </w:r>
    </w:p>
    <w:p w14:paraId="5605C3CF" w14:textId="77777777" w:rsidR="00F42067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newid hinsawdd fel mater iechyd</w:t>
      </w:r>
    </w:p>
    <w:p w14:paraId="5605C3D0" w14:textId="77777777" w:rsidR="00F42067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cynaliadwyedd amgylcheddol yn y cwricwlwm</w:t>
      </w:r>
    </w:p>
    <w:p w14:paraId="5605C3D1" w14:textId="77777777" w:rsidR="00F42067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gofal iechyd cynaliadwy a chyfathrebu iechyd y cyhoedd</w:t>
      </w:r>
    </w:p>
    <w:p w14:paraId="5605C3D2" w14:textId="77777777" w:rsidR="00F42067" w:rsidRPr="00955D19" w:rsidRDefault="00FF1399" w:rsidP="00C422DB">
      <w:pPr>
        <w:pStyle w:val="ListParagraph"/>
      </w:pPr>
      <w:r w:rsidRPr="00955D19">
        <w:rPr>
          <w:rFonts w:eastAsia="Arial"/>
          <w:szCs w:val="24"/>
          <w:bdr w:val="nil"/>
        </w:rPr>
        <w:t>newid ymddygiad ac eiriolaeth</w:t>
      </w:r>
    </w:p>
    <w:p w14:paraId="5605C3D3" w14:textId="77777777" w:rsidR="00F42067" w:rsidRPr="00955D19" w:rsidRDefault="00FF1399" w:rsidP="0090668D">
      <w:pPr>
        <w:spacing w:after="0"/>
        <w:rPr>
          <w:rFonts w:ascii="Arial" w:hAnsi="Arial" w:cs="Arial"/>
          <w:color w:val="4D186E" w:themeColor="text2"/>
        </w:rPr>
      </w:pPr>
      <w:r w:rsidRPr="00955D19">
        <w:rPr>
          <w:rFonts w:ascii="Arial" w:eastAsia="Arial" w:hAnsi="Arial" w:cs="Arial"/>
          <w:color w:val="4D186E"/>
          <w:bdr w:val="nil"/>
        </w:rPr>
        <w:t>Yr hyn a roddodd bwysau i'r thema hon</w:t>
      </w:r>
    </w:p>
    <w:p w14:paraId="5605C3D4" w14:textId="77777777" w:rsidR="00F42067" w:rsidRPr="00955D19" w:rsidRDefault="00FF1399" w:rsidP="00F42067">
      <w:pPr>
        <w:spacing w:after="160"/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Yn fwy cyfyngedig o ran amlder, ond yn cael ei dadlau'n gryf lle mae'n bresennol.</w:t>
      </w:r>
    </w:p>
    <w:p w14:paraId="5605C3D5" w14:textId="77777777" w:rsidR="000D49D8" w:rsidRPr="00955D19" w:rsidRDefault="00FF1399" w:rsidP="00AA1874">
      <w:pPr>
        <w:pStyle w:val="Heading1"/>
        <w:rPr>
          <w:rFonts w:ascii="Arial" w:hAnsi="Arial" w:cs="Arial"/>
        </w:rPr>
      </w:pPr>
      <w:bookmarkStart w:id="20" w:name="_Toc228880248"/>
      <w:r w:rsidRPr="00955D19">
        <w:rPr>
          <w:rFonts w:ascii="Arial" w:eastAsia="Arial" w:hAnsi="Arial" w:cs="Arial"/>
          <w:bdr w:val="nil"/>
        </w:rPr>
        <w:t>Tensiynau sy'n dod i'r amlwg</w:t>
      </w:r>
      <w:bookmarkEnd w:id="20"/>
      <w:r w:rsidRPr="00955D19">
        <w:rPr>
          <w:rFonts w:ascii="Arial" w:eastAsia="Arial" w:hAnsi="Arial" w:cs="Arial"/>
          <w:bdr w:val="nil"/>
        </w:rPr>
        <w:t xml:space="preserve"> </w:t>
      </w:r>
    </w:p>
    <w:p w14:paraId="5605C3D6" w14:textId="77777777" w:rsidR="000D49D8" w:rsidRPr="00955D19" w:rsidRDefault="00FF1399" w:rsidP="000D49D8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Mae'r cyfuniad hefyd yn dangos nifer o densiynau pwysig y bydd angen eu harchwilio ymhellach. </w:t>
      </w:r>
    </w:p>
    <w:p w14:paraId="5605C3D7" w14:textId="77777777" w:rsidR="000D49D8" w:rsidRPr="00955D19" w:rsidRDefault="00FF1399" w:rsidP="00AA1874">
      <w:pPr>
        <w:spacing w:after="0"/>
        <w:rPr>
          <w:rFonts w:ascii="Arial" w:hAnsi="Arial" w:cs="Arial"/>
          <w:color w:val="4D186E" w:themeColor="text2"/>
          <w:sz w:val="32"/>
          <w:szCs w:val="40"/>
        </w:rPr>
      </w:pPr>
      <w:r w:rsidRPr="00955D19">
        <w:rPr>
          <w:rFonts w:ascii="Arial" w:eastAsia="Arial" w:hAnsi="Arial" w:cs="Arial"/>
          <w:color w:val="4D186E"/>
          <w:sz w:val="32"/>
          <w:szCs w:val="32"/>
          <w:bdr w:val="nil"/>
        </w:rPr>
        <w:t>1. Cysondeb cenedlaethol yn erbyn hyblygrwydd lleol</w:t>
      </w:r>
    </w:p>
    <w:p w14:paraId="5605C3D8" w14:textId="77777777" w:rsidR="000D49D8" w:rsidRPr="00955D19" w:rsidRDefault="00FF1399" w:rsidP="000D49D8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 xml:space="preserve">Mae llawer o ymatebwyr eisiau safonau cenedlaethol, disgwyliadau </w:t>
      </w:r>
      <w:proofErr w:type="spellStart"/>
      <w:r w:rsidRPr="00955D19">
        <w:rPr>
          <w:rFonts w:ascii="Arial" w:eastAsia="Arial" w:hAnsi="Arial" w:cs="Arial"/>
          <w:bdr w:val="nil"/>
        </w:rPr>
        <w:t>cliriach</w:t>
      </w:r>
      <w:proofErr w:type="spellEnd"/>
      <w:r w:rsidRPr="00955D19">
        <w:rPr>
          <w:rFonts w:ascii="Arial" w:eastAsia="Arial" w:hAnsi="Arial" w:cs="Arial"/>
          <w:bdr w:val="nil"/>
        </w:rPr>
        <w:t xml:space="preserve"> a chyfeiriad cryfach. Ar yr un pryd, mae llawer hefyd eisiau addysg wedi'i theilwra i anghenion gwasanaethau lleol, realiti'r gweithlu lleol a chyd-destun iaith lleol.</w:t>
      </w:r>
    </w:p>
    <w:p w14:paraId="5605C3D9" w14:textId="77777777" w:rsidR="000D49D8" w:rsidRPr="00955D19" w:rsidRDefault="00FF1399" w:rsidP="00AA1874">
      <w:pPr>
        <w:spacing w:after="0"/>
        <w:rPr>
          <w:rFonts w:ascii="Arial" w:hAnsi="Arial" w:cs="Arial"/>
          <w:color w:val="4D186E" w:themeColor="text2"/>
          <w:sz w:val="32"/>
          <w:szCs w:val="40"/>
        </w:rPr>
      </w:pPr>
      <w:r w:rsidRPr="00955D19">
        <w:rPr>
          <w:rFonts w:ascii="Arial" w:eastAsia="Arial" w:hAnsi="Arial" w:cs="Arial"/>
          <w:color w:val="4D186E"/>
          <w:sz w:val="32"/>
          <w:szCs w:val="32"/>
          <w:bdr w:val="nil"/>
        </w:rPr>
        <w:t xml:space="preserve">2. Darparu gwasanaethau yn erbyn </w:t>
      </w:r>
      <w:proofErr w:type="spellStart"/>
      <w:r w:rsidRPr="00955D19">
        <w:rPr>
          <w:rFonts w:ascii="Arial" w:eastAsia="Arial" w:hAnsi="Arial" w:cs="Arial"/>
          <w:color w:val="4D186E"/>
          <w:sz w:val="32"/>
          <w:szCs w:val="32"/>
          <w:bdr w:val="nil"/>
        </w:rPr>
        <w:t>capasiti</w:t>
      </w:r>
      <w:proofErr w:type="spellEnd"/>
      <w:r w:rsidRPr="00955D19">
        <w:rPr>
          <w:rFonts w:ascii="Arial" w:eastAsia="Arial" w:hAnsi="Arial" w:cs="Arial"/>
          <w:color w:val="4D186E"/>
          <w:sz w:val="32"/>
          <w:szCs w:val="32"/>
          <w:bdr w:val="nil"/>
        </w:rPr>
        <w:t xml:space="preserve"> addysg</w:t>
      </w:r>
    </w:p>
    <w:p w14:paraId="5605C3DA" w14:textId="77777777" w:rsidR="000D49D8" w:rsidRPr="00955D19" w:rsidRDefault="00FF1399" w:rsidP="000D49D8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Mae bron pob grŵp proffesiynol eisiau gwell goruchwyliaeth, datblygiad addysgwyr ac amser wedi'i ddiogelu, ond mae'r un gwasanaethau eisoes dan straen a fydd yn gwneud hwn yn fater anodd i'w ddatrys.</w:t>
      </w:r>
    </w:p>
    <w:p w14:paraId="5605C3DB" w14:textId="77777777" w:rsidR="000D49D8" w:rsidRPr="00955D19" w:rsidRDefault="00FF1399" w:rsidP="00AA1874">
      <w:pPr>
        <w:spacing w:after="0"/>
        <w:rPr>
          <w:rFonts w:ascii="Arial" w:hAnsi="Arial" w:cs="Arial"/>
          <w:color w:val="4D186E" w:themeColor="text2"/>
          <w:sz w:val="32"/>
          <w:szCs w:val="40"/>
        </w:rPr>
      </w:pPr>
      <w:r w:rsidRPr="00955D19">
        <w:rPr>
          <w:rFonts w:ascii="Arial" w:eastAsia="Arial" w:hAnsi="Arial" w:cs="Arial"/>
          <w:color w:val="4D186E"/>
          <w:sz w:val="32"/>
          <w:szCs w:val="32"/>
          <w:bdr w:val="nil"/>
        </w:rPr>
        <w:t>3. Dysgu rhyngbroffesiynol eang yn erbyn dyfnder hunaniaeth broffesiynol</w:t>
      </w:r>
    </w:p>
    <w:p w14:paraId="5605C3DC" w14:textId="77777777" w:rsidR="000D49D8" w:rsidRPr="00955D19" w:rsidRDefault="00FF1399" w:rsidP="000D49D8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Mae ymatebwyr yn gwerthfawrogi gweithio rhyngbroffesiynol, ond maent hefyd yn rhybuddio na ddylai dysgu a rennir generig wanhau gallu penodol i'r proffesiwn.</w:t>
      </w:r>
    </w:p>
    <w:p w14:paraId="5605C3DD" w14:textId="77777777" w:rsidR="000D49D8" w:rsidRPr="00955D19" w:rsidRDefault="00FF1399" w:rsidP="00AA1874">
      <w:pPr>
        <w:spacing w:after="0"/>
        <w:rPr>
          <w:rFonts w:ascii="Arial" w:hAnsi="Arial" w:cs="Arial"/>
          <w:color w:val="4D186E" w:themeColor="text2"/>
          <w:sz w:val="32"/>
          <w:szCs w:val="40"/>
        </w:rPr>
      </w:pPr>
      <w:r w:rsidRPr="00955D19">
        <w:rPr>
          <w:rFonts w:ascii="Arial" w:eastAsia="Arial" w:hAnsi="Arial" w:cs="Arial"/>
          <w:color w:val="4D186E"/>
          <w:sz w:val="32"/>
          <w:szCs w:val="32"/>
          <w:bdr w:val="nil"/>
        </w:rPr>
        <w:t>4. Hyblygrwydd yn erbyn sicrwydd a safoni</w:t>
      </w:r>
    </w:p>
    <w:p w14:paraId="5605C3DE" w14:textId="77777777" w:rsidR="000D49D8" w:rsidRPr="00955D19" w:rsidRDefault="00FF1399" w:rsidP="000D49D8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Mae awydd cryf am brentisiaethau, llwybrau modiwlaidd a micro-gymwysterau, ond mae pryder hefyd ynghylch cynnal ansawdd, cysondeb a safonau asesu.</w:t>
      </w:r>
    </w:p>
    <w:p w14:paraId="5605C3DF" w14:textId="77777777" w:rsidR="000D49D8" w:rsidRPr="00955D19" w:rsidRDefault="00FF1399" w:rsidP="00AA1874">
      <w:pPr>
        <w:spacing w:after="0"/>
        <w:rPr>
          <w:rFonts w:ascii="Arial" w:hAnsi="Arial" w:cs="Arial"/>
          <w:color w:val="4D186E" w:themeColor="text2"/>
          <w:sz w:val="32"/>
          <w:szCs w:val="40"/>
        </w:rPr>
      </w:pPr>
      <w:r w:rsidRPr="00955D19">
        <w:rPr>
          <w:rFonts w:ascii="Arial" w:eastAsia="Arial" w:hAnsi="Arial" w:cs="Arial"/>
          <w:color w:val="4D186E"/>
          <w:sz w:val="32"/>
          <w:szCs w:val="32"/>
          <w:bdr w:val="nil"/>
        </w:rPr>
        <w:t xml:space="preserve">5. </w:t>
      </w:r>
      <w:proofErr w:type="spellStart"/>
      <w:r w:rsidRPr="00955D19">
        <w:rPr>
          <w:rFonts w:ascii="Arial" w:eastAsia="Arial" w:hAnsi="Arial" w:cs="Arial"/>
          <w:color w:val="4D186E"/>
          <w:sz w:val="32"/>
          <w:szCs w:val="32"/>
          <w:bdr w:val="nil"/>
        </w:rPr>
        <w:t>Arloesedd</w:t>
      </w:r>
      <w:proofErr w:type="spellEnd"/>
      <w:r w:rsidRPr="00955D19">
        <w:rPr>
          <w:rFonts w:ascii="Arial" w:eastAsia="Arial" w:hAnsi="Arial" w:cs="Arial"/>
          <w:color w:val="4D186E"/>
          <w:sz w:val="32"/>
          <w:szCs w:val="32"/>
          <w:bdr w:val="nil"/>
        </w:rPr>
        <w:t xml:space="preserve"> technolegol yn erbyn gofal sy'n canolbwyntio ar bobl</w:t>
      </w:r>
    </w:p>
    <w:p w14:paraId="5605C3E0" w14:textId="77777777" w:rsidR="000D49D8" w:rsidRPr="00955D19" w:rsidRDefault="00FF1399" w:rsidP="000D49D8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Mae croeso i AI, efelychu ac offer digidol, ond mae llawer o ymatebion yn pwysleisio bod gofal iechyd yn parhau i fod yn gysylltiedig, yn gyd-destunol ac yn bwysig o ran cyfathrebu.</w:t>
      </w:r>
    </w:p>
    <w:p w14:paraId="5605C3E1" w14:textId="77777777" w:rsidR="000D49D8" w:rsidRPr="00955D19" w:rsidRDefault="00FF1399" w:rsidP="00AA1874">
      <w:pPr>
        <w:spacing w:after="0"/>
        <w:rPr>
          <w:rFonts w:ascii="Arial" w:hAnsi="Arial" w:cs="Arial"/>
          <w:color w:val="4D186E" w:themeColor="text2"/>
          <w:sz w:val="32"/>
          <w:szCs w:val="40"/>
        </w:rPr>
      </w:pPr>
      <w:r w:rsidRPr="00955D19">
        <w:rPr>
          <w:rFonts w:ascii="Arial" w:eastAsia="Arial" w:hAnsi="Arial" w:cs="Arial"/>
          <w:color w:val="4D186E"/>
          <w:sz w:val="32"/>
          <w:szCs w:val="32"/>
          <w:bdr w:val="nil"/>
        </w:rPr>
        <w:lastRenderedPageBreak/>
        <w:t xml:space="preserve">6. Ehangu'r gweithlu yn erbyn </w:t>
      </w:r>
      <w:proofErr w:type="spellStart"/>
      <w:r w:rsidRPr="00955D19">
        <w:rPr>
          <w:rFonts w:ascii="Arial" w:eastAsia="Arial" w:hAnsi="Arial" w:cs="Arial"/>
          <w:color w:val="4D186E"/>
          <w:sz w:val="32"/>
          <w:szCs w:val="32"/>
          <w:bdr w:val="nil"/>
        </w:rPr>
        <w:t>capasiti</w:t>
      </w:r>
      <w:proofErr w:type="spellEnd"/>
      <w:r w:rsidRPr="00955D19">
        <w:rPr>
          <w:rFonts w:ascii="Arial" w:eastAsia="Arial" w:hAnsi="Arial" w:cs="Arial"/>
          <w:color w:val="4D186E"/>
          <w:sz w:val="32"/>
          <w:szCs w:val="32"/>
          <w:bdr w:val="nil"/>
        </w:rPr>
        <w:t xml:space="preserve"> addysgwyr a lleoliadau</w:t>
      </w:r>
    </w:p>
    <w:p w14:paraId="5605C3E2" w14:textId="77777777" w:rsidR="00F32FB9" w:rsidRPr="00955D19" w:rsidRDefault="00FF1399" w:rsidP="001246D1">
      <w:pPr>
        <w:rPr>
          <w:rFonts w:ascii="Arial" w:hAnsi="Arial" w:cs="Arial"/>
        </w:rPr>
      </w:pPr>
      <w:r w:rsidRPr="00955D19">
        <w:rPr>
          <w:rFonts w:ascii="Arial" w:eastAsia="Arial" w:hAnsi="Arial" w:cs="Arial"/>
          <w:bdr w:val="nil"/>
        </w:rPr>
        <w:t>Mae sawl proffesiwn eisiau mwy o ymgeiswyr, ond maent hefyd yn adrodd am leoliadau llawn, goruchwylwyr dan straen a gweithluoedd addysgwyr bregus felly bydd angen i'r strategaeth gydbwyso buddsoddiad mewn systemau dysgu i gefnogi datblygiad y gweithlu.</w:t>
      </w:r>
    </w:p>
    <w:p w14:paraId="5605C3E3" w14:textId="77777777" w:rsidR="00581466" w:rsidRPr="00955D19" w:rsidRDefault="00FF1399" w:rsidP="000D49D8">
      <w:pPr>
        <w:rPr>
          <w:rFonts w:ascii="Arial" w:hAnsi="Arial" w:cs="Arial"/>
        </w:rPr>
      </w:pPr>
      <w:r w:rsidRPr="00955D19">
        <w:rPr>
          <w:rFonts w:ascii="Arial" w:hAnsi="Arial" w:cs="Arial"/>
        </w:rPr>
        <w:br w:type="page"/>
      </w:r>
    </w:p>
    <w:p w14:paraId="5605C3E4" w14:textId="77777777" w:rsidR="00581466" w:rsidRPr="00955D19" w:rsidRDefault="00FF1399" w:rsidP="00581466">
      <w:pPr>
        <w:pStyle w:val="Heading1"/>
        <w:numPr>
          <w:ilvl w:val="0"/>
          <w:numId w:val="0"/>
        </w:numPr>
        <w:ind w:left="425" w:hanging="425"/>
        <w:rPr>
          <w:rFonts w:ascii="Arial" w:hAnsi="Arial" w:cs="Arial"/>
        </w:rPr>
      </w:pPr>
      <w:bookmarkStart w:id="21" w:name="_Toc228880249"/>
      <w:r w:rsidRPr="00955D19">
        <w:rPr>
          <w:rFonts w:ascii="Arial" w:eastAsia="Arial" w:hAnsi="Arial" w:cs="Arial"/>
          <w:bdr w:val="nil"/>
        </w:rPr>
        <w:lastRenderedPageBreak/>
        <w:t>Atodiad 1</w:t>
      </w:r>
      <w:bookmarkEnd w:id="21"/>
    </w:p>
    <w:p w14:paraId="5605C3E5" w14:textId="642A6946" w:rsidR="00581466" w:rsidRPr="00955D19" w:rsidRDefault="00FF1399" w:rsidP="00581466">
      <w:pPr>
        <w:pStyle w:val="Heading2"/>
        <w:rPr>
          <w:rFonts w:ascii="Arial" w:hAnsi="Arial" w:cs="Arial"/>
        </w:rPr>
      </w:pPr>
      <w:bookmarkStart w:id="22" w:name="_Toc228880250"/>
      <w:r w:rsidRPr="00955D19">
        <w:rPr>
          <w:rFonts w:ascii="Arial" w:eastAsia="Arial" w:hAnsi="Arial" w:cs="Arial"/>
          <w:bdr w:val="nil"/>
        </w:rPr>
        <w:t>Rhestr lawn o ymatebwyr y</w:t>
      </w:r>
      <w:r w:rsidR="00B65FD6">
        <w:rPr>
          <w:rFonts w:ascii="Arial" w:eastAsia="Arial" w:hAnsi="Arial" w:cs="Arial"/>
          <w:bdr w:val="nil"/>
        </w:rPr>
        <w:t>r A</w:t>
      </w:r>
      <w:r w:rsidRPr="00955D19">
        <w:rPr>
          <w:rFonts w:ascii="Arial" w:eastAsia="Arial" w:hAnsi="Arial" w:cs="Arial"/>
          <w:bdr w:val="nil"/>
        </w:rPr>
        <w:t>lwad am Dystiolaeth</w:t>
      </w:r>
      <w:bookmarkEnd w:id="22"/>
      <w:r w:rsidRPr="00955D19">
        <w:rPr>
          <w:rFonts w:ascii="Arial" w:eastAsia="Arial" w:hAnsi="Arial" w:cs="Arial"/>
          <w:bdr w:val="nil"/>
        </w:rPr>
        <w:t xml:space="preserve"> </w:t>
      </w:r>
    </w:p>
    <w:p w14:paraId="5605C3E6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Bwrdd Iechyd Prifysgol Aneurin Bevan</w:t>
      </w:r>
    </w:p>
    <w:p w14:paraId="5605C3E7" w14:textId="77777777" w:rsidR="00AB4D56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Arloesi Dolgellau (Cwmni Buddiant Cymunedol)</w:t>
      </w:r>
    </w:p>
    <w:p w14:paraId="5605C3E8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 xml:space="preserve">Awen Iorwerth </w:t>
      </w:r>
    </w:p>
    <w:p w14:paraId="5605C3E9" w14:textId="77777777" w:rsidR="00C422DB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 xml:space="preserve">Bwrdd Iechyd Prifysgol Betsi Cadwaladr (BIPBC) </w:t>
      </w:r>
    </w:p>
    <w:p w14:paraId="5605C3EA" w14:textId="77777777" w:rsidR="007C58F5" w:rsidRPr="00955D19" w:rsidRDefault="00FF1399" w:rsidP="00C422DB">
      <w:pPr>
        <w:pStyle w:val="ListParagraph"/>
        <w:numPr>
          <w:ilvl w:val="1"/>
          <w:numId w:val="25"/>
        </w:numPr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Academi Gofal Sylfaenol</w:t>
      </w:r>
    </w:p>
    <w:p w14:paraId="5605C3EB" w14:textId="77777777" w:rsidR="007C58F5" w:rsidRPr="00955D19" w:rsidRDefault="00FF1399" w:rsidP="00C422DB">
      <w:pPr>
        <w:pStyle w:val="ListParagraph"/>
        <w:numPr>
          <w:ilvl w:val="1"/>
          <w:numId w:val="25"/>
        </w:numPr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Tîm Rheoli Fferyllfeydd a Meddyginiaethau</w:t>
      </w:r>
    </w:p>
    <w:p w14:paraId="5605C3EC" w14:textId="77777777" w:rsidR="00C422DB" w:rsidRPr="00955D19" w:rsidRDefault="00FF1399" w:rsidP="00C422DB">
      <w:pPr>
        <w:pStyle w:val="ListParagraph"/>
        <w:numPr>
          <w:ilvl w:val="1"/>
          <w:numId w:val="25"/>
        </w:numPr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 xml:space="preserve">Tîm Hyfforddi Myfyrwyr </w:t>
      </w:r>
      <w:proofErr w:type="spellStart"/>
      <w:r w:rsidRPr="00955D19">
        <w:rPr>
          <w:rFonts w:eastAsia="Arial"/>
          <w:szCs w:val="24"/>
          <w:bdr w:val="nil"/>
          <w:lang w:eastAsia="en-GB"/>
        </w:rPr>
        <w:t>Deietegol</w:t>
      </w:r>
      <w:proofErr w:type="spellEnd"/>
    </w:p>
    <w:p w14:paraId="5605C3ED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Prifysgol Metropolitan Caerdydd (Ysgol Chwaraeon a Gwyddorau Iechyd)</w:t>
      </w:r>
    </w:p>
    <w:p w14:paraId="5605C3EE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Gyrfa Cymru</w:t>
      </w:r>
    </w:p>
    <w:p w14:paraId="5605C3EF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Tîm Fferylliaeth Gofal Critigol Oedolion BIPCF</w:t>
      </w:r>
    </w:p>
    <w:p w14:paraId="5605C3F0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Academi PCIC BIPCF</w:t>
      </w:r>
    </w:p>
    <w:p w14:paraId="5605C3F1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Cymdeithas Siartredig Ffisiotherapi</w:t>
      </w:r>
    </w:p>
    <w:p w14:paraId="5605C3F2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Grŵp Hyfforddiant a Datblygu Hinsawdd Clyfar</w:t>
      </w:r>
    </w:p>
    <w:p w14:paraId="5605C3F3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Coleg Cymraeg Cenedlaethol</w:t>
      </w:r>
    </w:p>
    <w:p w14:paraId="5605C3F4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Colegau Cymru</w:t>
      </w:r>
    </w:p>
    <w:p w14:paraId="5605C3F5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Coleg yr Optometryddion</w:t>
      </w:r>
    </w:p>
    <w:p w14:paraId="5605C3F6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Coleg y Parafeddygon</w:t>
      </w:r>
    </w:p>
    <w:p w14:paraId="5605C3F7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Cyngor Deoniaid Iechyd Cymru</w:t>
      </w:r>
    </w:p>
    <w:p w14:paraId="5605C3F8" w14:textId="77777777" w:rsidR="00263D3D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Bwrdd Iechyd Prifysgol Cwm Taf Morgannwg</w:t>
      </w:r>
    </w:p>
    <w:p w14:paraId="5605C3F9" w14:textId="77777777" w:rsidR="007C58F5" w:rsidRPr="00955D19" w:rsidRDefault="00FF1399" w:rsidP="00263D3D">
      <w:pPr>
        <w:pStyle w:val="ListParagraph"/>
        <w:numPr>
          <w:ilvl w:val="1"/>
          <w:numId w:val="25"/>
        </w:numPr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Tîm Iechyd y Cyhoedd Lleol</w:t>
      </w:r>
    </w:p>
    <w:p w14:paraId="5605C3FA" w14:textId="77777777" w:rsidR="00263D3D" w:rsidRPr="00955D19" w:rsidRDefault="00FF1399" w:rsidP="00263D3D">
      <w:pPr>
        <w:pStyle w:val="ListParagraph"/>
        <w:numPr>
          <w:ilvl w:val="1"/>
          <w:numId w:val="25"/>
        </w:numPr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Academi Dysgu Clinigol</w:t>
      </w:r>
    </w:p>
    <w:p w14:paraId="5605C3FB" w14:textId="77777777" w:rsidR="007C58F5" w:rsidRPr="00955D19" w:rsidRDefault="00FF1399" w:rsidP="00C422DB">
      <w:pPr>
        <w:pStyle w:val="ListParagraph"/>
        <w:rPr>
          <w:lang w:eastAsia="en-GB"/>
        </w:rPr>
      </w:pPr>
      <w:proofErr w:type="spellStart"/>
      <w:r w:rsidRPr="00955D19">
        <w:rPr>
          <w:rFonts w:eastAsia="Arial"/>
          <w:szCs w:val="24"/>
          <w:bdr w:val="nil"/>
          <w:lang w:eastAsia="en-GB"/>
        </w:rPr>
        <w:t>Deep</w:t>
      </w:r>
      <w:proofErr w:type="spellEnd"/>
      <w:r w:rsidRPr="00955D19">
        <w:rPr>
          <w:rFonts w:eastAsia="Arial"/>
          <w:szCs w:val="24"/>
          <w:bdr w:val="nil"/>
          <w:lang w:eastAsia="en-GB"/>
        </w:rPr>
        <w:t xml:space="preserve"> </w:t>
      </w:r>
      <w:proofErr w:type="spellStart"/>
      <w:r w:rsidRPr="00955D19">
        <w:rPr>
          <w:rFonts w:eastAsia="Arial"/>
          <w:szCs w:val="24"/>
          <w:bdr w:val="nil"/>
          <w:lang w:eastAsia="en-GB"/>
        </w:rPr>
        <w:t>End</w:t>
      </w:r>
      <w:proofErr w:type="spellEnd"/>
      <w:r w:rsidRPr="00955D19">
        <w:rPr>
          <w:rFonts w:eastAsia="Arial"/>
          <w:szCs w:val="24"/>
          <w:bdr w:val="nil"/>
          <w:lang w:eastAsia="en-GB"/>
        </w:rPr>
        <w:t xml:space="preserve"> Cymru</w:t>
      </w:r>
    </w:p>
    <w:p w14:paraId="5605C3FC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 xml:space="preserve">Dr </w:t>
      </w:r>
      <w:proofErr w:type="spellStart"/>
      <w:r w:rsidRPr="00955D19">
        <w:rPr>
          <w:rFonts w:eastAsia="Arial"/>
          <w:szCs w:val="24"/>
          <w:bdr w:val="nil"/>
          <w:lang w:eastAsia="en-GB"/>
        </w:rPr>
        <w:t>Gary</w:t>
      </w:r>
      <w:proofErr w:type="spellEnd"/>
      <w:r w:rsidRPr="00955D19">
        <w:rPr>
          <w:rFonts w:eastAsia="Arial"/>
          <w:szCs w:val="24"/>
          <w:bdr w:val="nil"/>
          <w:lang w:eastAsia="en-GB"/>
        </w:rPr>
        <w:t xml:space="preserve"> Christopher </w:t>
      </w:r>
    </w:p>
    <w:p w14:paraId="5605C3FD" w14:textId="77777777" w:rsidR="005D672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Cyngor Ysgolion Deintyddol (DSC) ac Ysgol Deintyddiaeth Prifysgol Caerdydd (ymateb ar y cyd)</w:t>
      </w:r>
    </w:p>
    <w:p w14:paraId="5605C3FE" w14:textId="77777777" w:rsidR="00495C00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Dysgu Cymraeg Cymru</w:t>
      </w:r>
    </w:p>
    <w:p w14:paraId="5605C3FF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Cyngor Meddygol Cyffredinol (GMC)</w:t>
      </w:r>
    </w:p>
    <w:p w14:paraId="5605C400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Cyngor Proffesiynau Iechyd a Gofal (HCPC)</w:t>
      </w:r>
    </w:p>
    <w:p w14:paraId="5605C401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Sefydliad Gwyddor Biofeddygol (IBMS)</w:t>
      </w:r>
    </w:p>
    <w:p w14:paraId="5605C402" w14:textId="77777777" w:rsidR="00B53B3D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lastRenderedPageBreak/>
        <w:t xml:space="preserve">Joanne </w:t>
      </w:r>
      <w:proofErr w:type="spellStart"/>
      <w:r w:rsidRPr="00955D19">
        <w:rPr>
          <w:rFonts w:eastAsia="Arial"/>
          <w:szCs w:val="24"/>
          <w:bdr w:val="nil"/>
          <w:lang w:eastAsia="en-GB"/>
        </w:rPr>
        <w:t>Pike</w:t>
      </w:r>
      <w:proofErr w:type="spellEnd"/>
    </w:p>
    <w:p w14:paraId="5605C403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Bydwraig Arweiniol Grŵp Addysg (LME) Cymru</w:t>
      </w:r>
    </w:p>
    <w:p w14:paraId="5605C404" w14:textId="77777777" w:rsidR="007947BA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Llinos Roberts</w:t>
      </w:r>
    </w:p>
    <w:p w14:paraId="5605C405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Marc Drake (Optometrydd Rhagnodi Annibynnol)</w:t>
      </w:r>
    </w:p>
    <w:p w14:paraId="5605C406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Canolfan Genedlaethol ar gyfer Dysgu Cymraeg</w:t>
      </w:r>
    </w:p>
    <w:p w14:paraId="5605C407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Rhaglen Delweddu Genedlaethol</w:t>
      </w:r>
    </w:p>
    <w:p w14:paraId="5605C408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Rhaglen Patholeg Genedlaethol a Grŵp Gweithlu ac Addysg Patholeg</w:t>
      </w:r>
    </w:p>
    <w:p w14:paraId="5605C409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Partneriaeth Llyfrgelloedd a Gwasanaethau Gwybodaeth GIG Cymru</w:t>
      </w:r>
    </w:p>
    <w:p w14:paraId="5605C40A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Optometreg Cymru</w:t>
      </w:r>
    </w:p>
    <w:p w14:paraId="5605C40B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Ein Hiechyd, Ein Planed (OHOP)</w:t>
      </w:r>
    </w:p>
    <w:p w14:paraId="5605C40C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Academi Patholeg Cymru (PAW)</w:t>
      </w:r>
    </w:p>
    <w:p w14:paraId="5605C40D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Arweinydd Clinigol Gofal Sylfaenol (AaGIC)</w:t>
      </w:r>
    </w:p>
    <w:p w14:paraId="5605C40E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Awdurdod Safonau Proffesiynol ar gyfer Iechyd a Gofal Cymdeithasol (PSA)</w:t>
      </w:r>
    </w:p>
    <w:p w14:paraId="5605C40F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 xml:space="preserve">Yr Athro Chris Hopkins </w:t>
      </w:r>
    </w:p>
    <w:p w14:paraId="5605C410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Iechyd Cyhoeddus Cymru</w:t>
      </w:r>
    </w:p>
    <w:p w14:paraId="5605C411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Coleg Brenhinol y Bydwragedd (RCM)</w:t>
      </w:r>
    </w:p>
    <w:p w14:paraId="5605C412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Coleg Brenhinol Nyrsio (RCN) Cymru</w:t>
      </w:r>
    </w:p>
    <w:p w14:paraId="5605C413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Coleg Brenhinol Pediatreg ac Iechyd Plant (RCPCH)</w:t>
      </w:r>
    </w:p>
    <w:p w14:paraId="5605C414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 xml:space="preserve">Coleg Brenhinol </w:t>
      </w:r>
      <w:proofErr w:type="spellStart"/>
      <w:r w:rsidRPr="00955D19">
        <w:rPr>
          <w:rFonts w:eastAsia="Arial"/>
          <w:szCs w:val="24"/>
          <w:bdr w:val="nil"/>
          <w:lang w:eastAsia="en-GB"/>
        </w:rPr>
        <w:t>Podiatreg</w:t>
      </w:r>
      <w:proofErr w:type="spellEnd"/>
    </w:p>
    <w:p w14:paraId="5605C415" w14:textId="77777777" w:rsidR="009439D4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Coleg Brenhinol y Seiciatryddion Cymru</w:t>
      </w:r>
    </w:p>
    <w:p w14:paraId="5605C416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Cymdeithas Fferylliaeth Frenhinol</w:t>
      </w:r>
    </w:p>
    <w:p w14:paraId="5605C417" w14:textId="77777777" w:rsidR="002D087E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Sefydliad Cenedlaethol Brenhinol y Deillion (RNIB)</w:t>
      </w:r>
    </w:p>
    <w:p w14:paraId="5605C418" w14:textId="77777777" w:rsidR="006F077F" w:rsidRPr="00955D19" w:rsidRDefault="00FF1399" w:rsidP="00C422DB">
      <w:pPr>
        <w:pStyle w:val="ListParagraph"/>
        <w:rPr>
          <w:lang w:eastAsia="en-GB"/>
        </w:rPr>
      </w:pPr>
      <w:proofErr w:type="spellStart"/>
      <w:r w:rsidRPr="00955D19">
        <w:rPr>
          <w:rFonts w:eastAsia="Arial"/>
          <w:szCs w:val="24"/>
          <w:bdr w:val="nil"/>
          <w:lang w:eastAsia="en-GB"/>
        </w:rPr>
        <w:t>Sheila</w:t>
      </w:r>
      <w:proofErr w:type="spellEnd"/>
      <w:r w:rsidRPr="00955D19">
        <w:rPr>
          <w:rFonts w:eastAsia="Arial"/>
          <w:szCs w:val="24"/>
          <w:bdr w:val="nil"/>
          <w:lang w:eastAsia="en-GB"/>
        </w:rPr>
        <w:t xml:space="preserve"> Brown</w:t>
      </w:r>
    </w:p>
    <w:p w14:paraId="5605C419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Gofal Cymdeithasol Cymru</w:t>
      </w:r>
    </w:p>
    <w:p w14:paraId="5605C41A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Prifysgol Abertawe (Cyfadran Meddygaeth, Iechyd a Gwyddor Bywyd)</w:t>
      </w:r>
    </w:p>
    <w:p w14:paraId="5605C41B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 xml:space="preserve">Y Gymdeithas </w:t>
      </w:r>
      <w:proofErr w:type="spellStart"/>
      <w:r w:rsidRPr="00955D19">
        <w:rPr>
          <w:rFonts w:eastAsia="Arial"/>
          <w:szCs w:val="24"/>
          <w:bdr w:val="nil"/>
          <w:lang w:eastAsia="en-GB"/>
        </w:rPr>
        <w:t>Fegan</w:t>
      </w:r>
      <w:proofErr w:type="spellEnd"/>
    </w:p>
    <w:p w14:paraId="5605C41C" w14:textId="77777777" w:rsidR="003F17AA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Victoria Whitbread</w:t>
      </w:r>
    </w:p>
    <w:p w14:paraId="5605C41D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Fforwm Ymgynghorol Therapi Iaith a Lleferydd Cymru (WSLTAF)</w:t>
      </w:r>
    </w:p>
    <w:p w14:paraId="5605C41E" w14:textId="77777777" w:rsidR="007C58F5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Comisiynydd y Gymraeg</w:t>
      </w:r>
    </w:p>
    <w:p w14:paraId="5605C41F" w14:textId="77777777" w:rsidR="001A3030" w:rsidRPr="00955D19" w:rsidRDefault="00FF1399" w:rsidP="00C422DB">
      <w:pPr>
        <w:pStyle w:val="ListParagraph"/>
        <w:rPr>
          <w:lang w:eastAsia="en-GB"/>
        </w:rPr>
      </w:pPr>
      <w:r w:rsidRPr="00955D19">
        <w:rPr>
          <w:rFonts w:eastAsia="Arial"/>
          <w:szCs w:val="24"/>
          <w:bdr w:val="nil"/>
          <w:lang w:eastAsia="en-GB"/>
        </w:rPr>
        <w:t>Prifysgol Wrecsam (Arweinwyr Rhaglenni Iechyd)</w:t>
      </w:r>
    </w:p>
    <w:sectPr w:rsidR="001A3030" w:rsidRPr="00955D19" w:rsidSect="0018195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6" w:h="16838"/>
      <w:pgMar w:top="1440" w:right="1440" w:bottom="1440" w:left="1440" w:header="708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FC118" w14:textId="77777777" w:rsidR="00FF1399" w:rsidRDefault="00FF1399">
      <w:pPr>
        <w:spacing w:after="0" w:line="240" w:lineRule="auto"/>
      </w:pPr>
      <w:r>
        <w:separator/>
      </w:r>
    </w:p>
  </w:endnote>
  <w:endnote w:type="continuationSeparator" w:id="0">
    <w:p w14:paraId="325772D3" w14:textId="77777777" w:rsidR="00FF1399" w:rsidRDefault="00FF1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C42A" w14:textId="77777777" w:rsidR="00A72138" w:rsidRDefault="00A721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C42B" w14:textId="2B21E553" w:rsidR="00A72138" w:rsidRDefault="00A72138">
    <w:pPr>
      <w:pStyle w:val="Footer"/>
      <w:jc w:val="right"/>
    </w:pPr>
  </w:p>
  <w:tbl>
    <w:tblPr>
      <w:tblStyle w:val="TableGrid"/>
      <w:tblW w:w="12580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00"/>
      <w:gridCol w:w="3600"/>
      <w:gridCol w:w="5380"/>
    </w:tblGrid>
    <w:tr w:rsidR="00267465" w14:paraId="5605C42F" w14:textId="77777777" w:rsidTr="00267465">
      <w:trPr>
        <w:trHeight w:val="97"/>
      </w:trPr>
      <w:tc>
        <w:tcPr>
          <w:tcW w:w="3600" w:type="dxa"/>
          <w:vAlign w:val="bottom"/>
        </w:tcPr>
        <w:sdt>
          <w:sdtPr>
            <w:id w:val="-1351175682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14:paraId="71B8033B" w14:textId="651289E3" w:rsidR="00267465" w:rsidRDefault="00267465" w:rsidP="00267465">
              <w:pPr>
                <w:pStyle w:val="Footer"/>
                <w:jc w:val="center"/>
              </w:pPr>
              <w:r>
                <w:rPr>
                  <w:noProof/>
                </w:rPr>
                <w:drawing>
                  <wp:anchor distT="0" distB="0" distL="114300" distR="114300" simplePos="0" relativeHeight="251665408" behindDoc="0" locked="0" layoutInCell="1" allowOverlap="1" wp14:anchorId="1340B4C4" wp14:editId="34637AE0">
                    <wp:simplePos x="0" y="0"/>
                    <wp:positionH relativeFrom="column">
                      <wp:posOffset>-563880</wp:posOffset>
                    </wp:positionH>
                    <wp:positionV relativeFrom="paragraph">
                      <wp:posOffset>-160655</wp:posOffset>
                    </wp:positionV>
                    <wp:extent cx="2148840" cy="507365"/>
                    <wp:effectExtent l="0" t="0" r="0" b="6985"/>
                    <wp:wrapNone/>
                    <wp:docPr id="1245861646" name="Graphic 124586164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0" name="Graphic 10"/>
                            <pic:cNvPicPr/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rcRect t="33293" b="33293"/>
                            <a:stretch/>
                          </pic:blipFill>
                          <pic:spPr bwMode="auto">
                            <a:xfrm>
                              <a:off x="0" y="0"/>
                              <a:ext cx="2148840" cy="5073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p>
          </w:sdtContent>
        </w:sdt>
      </w:tc>
      <w:tc>
        <w:tcPr>
          <w:tcW w:w="3600" w:type="dxa"/>
          <w:vAlign w:val="bottom"/>
        </w:tcPr>
        <w:p w14:paraId="5605C42C" w14:textId="4E677B24" w:rsidR="00267465" w:rsidRDefault="00267465" w:rsidP="00267465">
          <w:pPr>
            <w:pStyle w:val="Footer"/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1" locked="0" layoutInCell="1" allowOverlap="1" wp14:anchorId="5605C434" wp14:editId="341D52E0">
                    <wp:simplePos x="0" y="0"/>
                    <wp:positionH relativeFrom="page">
                      <wp:posOffset>-3817620</wp:posOffset>
                    </wp:positionH>
                    <wp:positionV relativeFrom="bottomMargin">
                      <wp:posOffset>-635</wp:posOffset>
                    </wp:positionV>
                    <wp:extent cx="7569835" cy="1017270"/>
                    <wp:effectExtent l="0" t="0" r="0" b="0"/>
                    <wp:wrapNone/>
                    <wp:docPr id="16" name="Rectangle 1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69835" cy="10172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69395AF1" id="Rectangle 16" o:spid="_x0000_s1026" style="position:absolute;margin-left:-300.6pt;margin-top:-.05pt;width:596.05pt;height:80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" fillcolor="white [3212]" stroked="f" strokeweight="1pt">
                    <w10:wrap anchorx="page" anchory="margin"/>
                  </v:rect>
                </w:pict>
              </mc:Fallback>
            </mc:AlternateContent>
          </w:r>
        </w:p>
      </w:tc>
      <w:tc>
        <w:tcPr>
          <w:tcW w:w="5380" w:type="dxa"/>
          <w:vAlign w:val="center"/>
        </w:tcPr>
        <w:p w14:paraId="60F07815" w14:textId="77777777" w:rsidR="00267465" w:rsidRDefault="00267465" w:rsidP="00267465">
          <w:pPr>
            <w:pStyle w:val="Footer"/>
            <w:rPr>
              <w:rFonts w:ascii="Gotham Book" w:eastAsia="Gotham Book" w:hAnsi="Gotham Book" w:cs="Gotham Book"/>
              <w:szCs w:val="18"/>
              <w:bdr w:val="nil"/>
            </w:rPr>
          </w:pPr>
          <w:r>
            <w:rPr>
              <w:rFonts w:ascii="Gotham Book" w:eastAsia="Gotham Book" w:hAnsi="Gotham Book" w:cs="Gotham Book"/>
              <w:szCs w:val="18"/>
              <w:bdr w:val="nil"/>
            </w:rPr>
            <w:t xml:space="preserve">Strategaeth Addysg AaGIC – </w:t>
          </w:r>
        </w:p>
        <w:p w14:paraId="5605C42D" w14:textId="72EBF3AF" w:rsidR="00267465" w:rsidRPr="00185B18" w:rsidRDefault="00267465" w:rsidP="00267465">
          <w:pPr>
            <w:pStyle w:val="Footer"/>
            <w:rPr>
              <w:szCs w:val="18"/>
            </w:rPr>
          </w:pPr>
          <w:r>
            <w:rPr>
              <w:rFonts w:ascii="Gotham Book" w:eastAsia="Gotham Book" w:hAnsi="Gotham Book" w:cs="Gotham Book"/>
              <w:szCs w:val="18"/>
              <w:bdr w:val="nil"/>
            </w:rPr>
            <w:t>Dadansoddiad Thematig C4E v0.2</w:t>
          </w:r>
        </w:p>
        <w:p w14:paraId="5605C42E" w14:textId="77777777" w:rsidR="00267465" w:rsidRDefault="00267465" w:rsidP="00267465">
          <w:pPr>
            <w:pStyle w:val="Footer"/>
          </w:pPr>
          <w:r>
            <w:rPr>
              <w:rFonts w:ascii="Gotham Book" w:eastAsia="Gotham Book" w:hAnsi="Gotham Book" w:cs="Gotham Book"/>
              <w:b/>
              <w:bCs/>
              <w:sz w:val="20"/>
              <w:szCs w:val="20"/>
              <w:bdr w:val="nil"/>
            </w:rPr>
            <w:t xml:space="preserve">Tudalen </w:t>
          </w:r>
          <w:r w:rsidRPr="00A73E90">
            <w:rPr>
              <w:b/>
              <w:bCs/>
              <w:sz w:val="20"/>
              <w:szCs w:val="20"/>
            </w:rPr>
            <w:fldChar w:fldCharType="begin"/>
          </w:r>
          <w:r w:rsidRPr="00A73E90">
            <w:rPr>
              <w:b/>
              <w:bCs/>
              <w:sz w:val="20"/>
              <w:szCs w:val="20"/>
            </w:rPr>
            <w:instrText xml:space="preserve"> PAGE   \* MERGEFORMAT </w:instrText>
          </w:r>
          <w:r w:rsidRPr="00A73E90">
            <w:rPr>
              <w:b/>
              <w:bCs/>
              <w:sz w:val="20"/>
              <w:szCs w:val="20"/>
            </w:rPr>
            <w:fldChar w:fldCharType="separate"/>
          </w:r>
          <w:r w:rsidRPr="00A73E90">
            <w:rPr>
              <w:b/>
              <w:bCs/>
              <w:sz w:val="20"/>
              <w:szCs w:val="20"/>
            </w:rPr>
            <w:t>2</w:t>
          </w:r>
          <w:r w:rsidRPr="00A73E90">
            <w:rPr>
              <w:b/>
              <w:bCs/>
              <w:noProof/>
              <w:sz w:val="20"/>
              <w:szCs w:val="20"/>
            </w:rPr>
            <w:fldChar w:fldCharType="end"/>
          </w:r>
        </w:p>
      </w:tc>
    </w:tr>
  </w:tbl>
  <w:p w14:paraId="5605C430" w14:textId="77777777" w:rsidR="00256B46" w:rsidRPr="00BB2C90" w:rsidRDefault="00256B46" w:rsidP="00256B46">
    <w:pPr>
      <w:pStyle w:val="Footer"/>
      <w:rPr>
        <w:sz w:val="2"/>
        <w:szCs w:val="2"/>
      </w:rPr>
    </w:pPr>
  </w:p>
  <w:p w14:paraId="5605C431" w14:textId="77777777" w:rsidR="00A72138" w:rsidRPr="006F0AC0" w:rsidRDefault="00A72138" w:rsidP="006F0A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C433" w14:textId="77777777" w:rsidR="00A72138" w:rsidRDefault="00A721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17030" w14:textId="77777777" w:rsidR="00FF1399" w:rsidRDefault="00FF1399">
      <w:pPr>
        <w:spacing w:after="0" w:line="240" w:lineRule="auto"/>
      </w:pPr>
      <w:r>
        <w:separator/>
      </w:r>
    </w:p>
  </w:footnote>
  <w:footnote w:type="continuationSeparator" w:id="0">
    <w:p w14:paraId="2E815D0E" w14:textId="77777777" w:rsidR="00FF1399" w:rsidRDefault="00FF1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C428" w14:textId="77777777" w:rsidR="00A72138" w:rsidRDefault="00A721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C429" w14:textId="77777777" w:rsidR="00A72138" w:rsidRDefault="00A721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C432" w14:textId="77777777" w:rsidR="00A72138" w:rsidRDefault="00A721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605C42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6.05pt;height:76.05pt" o:bullet="t">
        <v:imagedata r:id="rId1" o:title="logo-navy"/>
      </v:shape>
    </w:pict>
  </w:numPicBullet>
  <w:abstractNum w:abstractNumId="0" w15:restartNumberingAfterBreak="0">
    <w:nsid w:val="05467CD5"/>
    <w:multiLevelType w:val="hybridMultilevel"/>
    <w:tmpl w:val="9F6430EE"/>
    <w:lvl w:ilvl="0" w:tplc="5C42DA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DA02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12DC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E43B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B89A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1624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74E4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58C3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7E83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92D2A"/>
    <w:multiLevelType w:val="hybridMultilevel"/>
    <w:tmpl w:val="C45693B2"/>
    <w:lvl w:ilvl="0" w:tplc="79180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E2C1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FA45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F4F7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127E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82B0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00B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866E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E24A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737F7"/>
    <w:multiLevelType w:val="hybridMultilevel"/>
    <w:tmpl w:val="138AE6E8"/>
    <w:lvl w:ilvl="0" w:tplc="E372084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BB68070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758006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344B97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56AABB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584EC5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D12660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49A4FD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92C8BB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A046D1"/>
    <w:multiLevelType w:val="hybridMultilevel"/>
    <w:tmpl w:val="4D506C5A"/>
    <w:lvl w:ilvl="0" w:tplc="3DEE1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D186E" w:themeColor="text2"/>
      </w:rPr>
    </w:lvl>
    <w:lvl w:ilvl="1" w:tplc="72F6C0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0E6F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8214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086B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72A4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1C06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FEEB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A0C1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577CE"/>
    <w:multiLevelType w:val="hybridMultilevel"/>
    <w:tmpl w:val="CD9EC82E"/>
    <w:lvl w:ilvl="0" w:tplc="9E607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2CE4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3A23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DA1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4651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70AC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80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F45C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EA7B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E14E2"/>
    <w:multiLevelType w:val="hybridMultilevel"/>
    <w:tmpl w:val="0ED6882E"/>
    <w:lvl w:ilvl="0" w:tplc="BBF8BCB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DC2B1B2" w:tentative="1">
      <w:start w:val="1"/>
      <w:numFmt w:val="lowerLetter"/>
      <w:lvlText w:val="%2."/>
      <w:lvlJc w:val="left"/>
      <w:pPr>
        <w:ind w:left="1440" w:hanging="360"/>
      </w:pPr>
    </w:lvl>
    <w:lvl w:ilvl="2" w:tplc="884409C6" w:tentative="1">
      <w:start w:val="1"/>
      <w:numFmt w:val="lowerRoman"/>
      <w:lvlText w:val="%3."/>
      <w:lvlJc w:val="right"/>
      <w:pPr>
        <w:ind w:left="2160" w:hanging="180"/>
      </w:pPr>
    </w:lvl>
    <w:lvl w:ilvl="3" w:tplc="373ECCFA" w:tentative="1">
      <w:start w:val="1"/>
      <w:numFmt w:val="decimal"/>
      <w:lvlText w:val="%4."/>
      <w:lvlJc w:val="left"/>
      <w:pPr>
        <w:ind w:left="2880" w:hanging="360"/>
      </w:pPr>
    </w:lvl>
    <w:lvl w:ilvl="4" w:tplc="1CBCA66C" w:tentative="1">
      <w:start w:val="1"/>
      <w:numFmt w:val="lowerLetter"/>
      <w:lvlText w:val="%5."/>
      <w:lvlJc w:val="left"/>
      <w:pPr>
        <w:ind w:left="3600" w:hanging="360"/>
      </w:pPr>
    </w:lvl>
    <w:lvl w:ilvl="5" w:tplc="0750DDDA" w:tentative="1">
      <w:start w:val="1"/>
      <w:numFmt w:val="lowerRoman"/>
      <w:lvlText w:val="%6."/>
      <w:lvlJc w:val="right"/>
      <w:pPr>
        <w:ind w:left="4320" w:hanging="180"/>
      </w:pPr>
    </w:lvl>
    <w:lvl w:ilvl="6" w:tplc="97B6C1CE" w:tentative="1">
      <w:start w:val="1"/>
      <w:numFmt w:val="decimal"/>
      <w:lvlText w:val="%7."/>
      <w:lvlJc w:val="left"/>
      <w:pPr>
        <w:ind w:left="5040" w:hanging="360"/>
      </w:pPr>
    </w:lvl>
    <w:lvl w:ilvl="7" w:tplc="B0961468" w:tentative="1">
      <w:start w:val="1"/>
      <w:numFmt w:val="lowerLetter"/>
      <w:lvlText w:val="%8."/>
      <w:lvlJc w:val="left"/>
      <w:pPr>
        <w:ind w:left="5760" w:hanging="360"/>
      </w:pPr>
    </w:lvl>
    <w:lvl w:ilvl="8" w:tplc="5E52EE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503CD"/>
    <w:multiLevelType w:val="hybridMultilevel"/>
    <w:tmpl w:val="CD0820F8"/>
    <w:lvl w:ilvl="0" w:tplc="611E1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D186E" w:themeColor="text2"/>
      </w:rPr>
    </w:lvl>
    <w:lvl w:ilvl="1" w:tplc="1B82A5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7E53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74AB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7A8D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E86E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5C7F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B01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4474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DD2064"/>
    <w:multiLevelType w:val="hybridMultilevel"/>
    <w:tmpl w:val="CCCA1A5C"/>
    <w:lvl w:ilvl="0" w:tplc="65143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427E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FE61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E666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8C4A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34E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AE0A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485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64BC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337FD"/>
    <w:multiLevelType w:val="hybridMultilevel"/>
    <w:tmpl w:val="4E6E2AFE"/>
    <w:lvl w:ilvl="0" w:tplc="FFD08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E479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C205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E49D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DE23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265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32CF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290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8CF4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57CD6"/>
    <w:multiLevelType w:val="hybridMultilevel"/>
    <w:tmpl w:val="B962643E"/>
    <w:lvl w:ilvl="0" w:tplc="8EE6A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D186E" w:themeColor="text2"/>
      </w:rPr>
    </w:lvl>
    <w:lvl w:ilvl="1" w:tplc="44EA49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6EE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803C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454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B670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8E74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1C7C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D4E9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12F66"/>
    <w:multiLevelType w:val="hybridMultilevel"/>
    <w:tmpl w:val="53CE73CC"/>
    <w:lvl w:ilvl="0" w:tplc="2D34ABF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CCBA7F0C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FA6538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9886DFFA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10C581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7378382A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91C79FC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D0A036C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9178341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886277D"/>
    <w:multiLevelType w:val="hybridMultilevel"/>
    <w:tmpl w:val="FE603478"/>
    <w:lvl w:ilvl="0" w:tplc="E93428C2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  <w:sz w:val="24"/>
      </w:rPr>
    </w:lvl>
    <w:lvl w:ilvl="1" w:tplc="EBDAC000" w:tentative="1">
      <w:start w:val="1"/>
      <w:numFmt w:val="lowerLetter"/>
      <w:lvlText w:val="%2."/>
      <w:lvlJc w:val="left"/>
      <w:pPr>
        <w:ind w:left="1440" w:hanging="360"/>
      </w:pPr>
    </w:lvl>
    <w:lvl w:ilvl="2" w:tplc="32BEECAC" w:tentative="1">
      <w:start w:val="1"/>
      <w:numFmt w:val="lowerRoman"/>
      <w:lvlText w:val="%3."/>
      <w:lvlJc w:val="right"/>
      <w:pPr>
        <w:ind w:left="2160" w:hanging="180"/>
      </w:pPr>
    </w:lvl>
    <w:lvl w:ilvl="3" w:tplc="051C3F1C" w:tentative="1">
      <w:start w:val="1"/>
      <w:numFmt w:val="decimal"/>
      <w:lvlText w:val="%4."/>
      <w:lvlJc w:val="left"/>
      <w:pPr>
        <w:ind w:left="2880" w:hanging="360"/>
      </w:pPr>
    </w:lvl>
    <w:lvl w:ilvl="4" w:tplc="A0401DE4" w:tentative="1">
      <w:start w:val="1"/>
      <w:numFmt w:val="lowerLetter"/>
      <w:lvlText w:val="%5."/>
      <w:lvlJc w:val="left"/>
      <w:pPr>
        <w:ind w:left="3600" w:hanging="360"/>
      </w:pPr>
    </w:lvl>
    <w:lvl w:ilvl="5" w:tplc="29F853A4" w:tentative="1">
      <w:start w:val="1"/>
      <w:numFmt w:val="lowerRoman"/>
      <w:lvlText w:val="%6."/>
      <w:lvlJc w:val="right"/>
      <w:pPr>
        <w:ind w:left="4320" w:hanging="180"/>
      </w:pPr>
    </w:lvl>
    <w:lvl w:ilvl="6" w:tplc="418E584C" w:tentative="1">
      <w:start w:val="1"/>
      <w:numFmt w:val="decimal"/>
      <w:lvlText w:val="%7."/>
      <w:lvlJc w:val="left"/>
      <w:pPr>
        <w:ind w:left="5040" w:hanging="360"/>
      </w:pPr>
    </w:lvl>
    <w:lvl w:ilvl="7" w:tplc="EF8EBE36" w:tentative="1">
      <w:start w:val="1"/>
      <w:numFmt w:val="lowerLetter"/>
      <w:lvlText w:val="%8."/>
      <w:lvlJc w:val="left"/>
      <w:pPr>
        <w:ind w:left="5760" w:hanging="360"/>
      </w:pPr>
    </w:lvl>
    <w:lvl w:ilvl="8" w:tplc="8CBCAF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33111C"/>
    <w:multiLevelType w:val="hybridMultilevel"/>
    <w:tmpl w:val="E500C28E"/>
    <w:lvl w:ilvl="0" w:tplc="2DC8A91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4168C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8CDB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4898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9432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92F6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406E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1A9A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18B3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05718"/>
    <w:multiLevelType w:val="hybridMultilevel"/>
    <w:tmpl w:val="0D5C04CE"/>
    <w:lvl w:ilvl="0" w:tplc="71D2F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DC0C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9E23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242A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674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80AF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243E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8EA6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834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C21BC9"/>
    <w:multiLevelType w:val="hybridMultilevel"/>
    <w:tmpl w:val="3EB657D6"/>
    <w:lvl w:ilvl="0" w:tplc="0262A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38AA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0CE0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0609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0818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96D7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64DC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E6DC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82A5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15542"/>
    <w:multiLevelType w:val="hybridMultilevel"/>
    <w:tmpl w:val="FD0A1744"/>
    <w:lvl w:ilvl="0" w:tplc="C1546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F26D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1EE2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702C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8E11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5A45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68FC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7A5A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0F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B6245"/>
    <w:multiLevelType w:val="multilevel"/>
    <w:tmpl w:val="6B868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0701C0"/>
    <w:multiLevelType w:val="hybridMultilevel"/>
    <w:tmpl w:val="88A0D4D4"/>
    <w:lvl w:ilvl="0" w:tplc="A90EFD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D186E" w:themeColor="text2"/>
      </w:rPr>
    </w:lvl>
    <w:lvl w:ilvl="1" w:tplc="4EF226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C8DD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2CCF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D678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6A0F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281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1408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B00E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187661"/>
    <w:multiLevelType w:val="hybridMultilevel"/>
    <w:tmpl w:val="938C040C"/>
    <w:lvl w:ilvl="0" w:tplc="3E8E246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E320FB8A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9D0EAA76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F210F670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CB38C26A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A22FFDE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9B7678B6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7062BC94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ECF88A52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9" w15:restartNumberingAfterBreak="0">
    <w:nsid w:val="50452795"/>
    <w:multiLevelType w:val="hybridMultilevel"/>
    <w:tmpl w:val="67BAD214"/>
    <w:lvl w:ilvl="0" w:tplc="00A8AA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D186E" w:themeColor="text2"/>
      </w:rPr>
    </w:lvl>
    <w:lvl w:ilvl="1" w:tplc="5308B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D2CA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2A0A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C004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3AD8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48D4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7698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EACE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EF6192"/>
    <w:multiLevelType w:val="hybridMultilevel"/>
    <w:tmpl w:val="CC7A116E"/>
    <w:lvl w:ilvl="0" w:tplc="D1B225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4D186E" w:themeColor="text2"/>
      </w:rPr>
    </w:lvl>
    <w:lvl w:ilvl="1" w:tplc="A9D00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5CD6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B28A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3855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3E1F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D2E8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3284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D2E5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ED6074"/>
    <w:multiLevelType w:val="hybridMultilevel"/>
    <w:tmpl w:val="1E5609D8"/>
    <w:lvl w:ilvl="0" w:tplc="A70C20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D186E" w:themeColor="text2"/>
      </w:rPr>
    </w:lvl>
    <w:lvl w:ilvl="1" w:tplc="96245C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1C8F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41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E646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DAEE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0AB4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BEA9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C2F8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150046"/>
    <w:multiLevelType w:val="hybridMultilevel"/>
    <w:tmpl w:val="31EA37F4"/>
    <w:lvl w:ilvl="0" w:tplc="C7FA5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92D3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32E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0C9B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C4C7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BE1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0425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8AA9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A259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EB1B31"/>
    <w:multiLevelType w:val="hybridMultilevel"/>
    <w:tmpl w:val="4E5CAE50"/>
    <w:lvl w:ilvl="0" w:tplc="81A641F8">
      <w:start w:val="1"/>
      <w:numFmt w:val="decimal"/>
      <w:pStyle w:val="Heading1"/>
      <w:lvlText w:val="%1."/>
      <w:lvlJc w:val="left"/>
      <w:pPr>
        <w:ind w:left="720" w:hanging="360"/>
      </w:pPr>
    </w:lvl>
    <w:lvl w:ilvl="1" w:tplc="47223D2E" w:tentative="1">
      <w:start w:val="1"/>
      <w:numFmt w:val="lowerLetter"/>
      <w:lvlText w:val="%2."/>
      <w:lvlJc w:val="left"/>
      <w:pPr>
        <w:ind w:left="1440" w:hanging="360"/>
      </w:pPr>
    </w:lvl>
    <w:lvl w:ilvl="2" w:tplc="562EAD0C" w:tentative="1">
      <w:start w:val="1"/>
      <w:numFmt w:val="lowerRoman"/>
      <w:lvlText w:val="%3."/>
      <w:lvlJc w:val="right"/>
      <w:pPr>
        <w:ind w:left="2160" w:hanging="180"/>
      </w:pPr>
    </w:lvl>
    <w:lvl w:ilvl="3" w:tplc="20BA023E" w:tentative="1">
      <w:start w:val="1"/>
      <w:numFmt w:val="decimal"/>
      <w:lvlText w:val="%4."/>
      <w:lvlJc w:val="left"/>
      <w:pPr>
        <w:ind w:left="2880" w:hanging="360"/>
      </w:pPr>
    </w:lvl>
    <w:lvl w:ilvl="4" w:tplc="84B8FD74" w:tentative="1">
      <w:start w:val="1"/>
      <w:numFmt w:val="lowerLetter"/>
      <w:lvlText w:val="%5."/>
      <w:lvlJc w:val="left"/>
      <w:pPr>
        <w:ind w:left="3600" w:hanging="360"/>
      </w:pPr>
    </w:lvl>
    <w:lvl w:ilvl="5" w:tplc="E6AA8754" w:tentative="1">
      <w:start w:val="1"/>
      <w:numFmt w:val="lowerRoman"/>
      <w:lvlText w:val="%6."/>
      <w:lvlJc w:val="right"/>
      <w:pPr>
        <w:ind w:left="4320" w:hanging="180"/>
      </w:pPr>
    </w:lvl>
    <w:lvl w:ilvl="6" w:tplc="34CA7336" w:tentative="1">
      <w:start w:val="1"/>
      <w:numFmt w:val="decimal"/>
      <w:lvlText w:val="%7."/>
      <w:lvlJc w:val="left"/>
      <w:pPr>
        <w:ind w:left="5040" w:hanging="360"/>
      </w:pPr>
    </w:lvl>
    <w:lvl w:ilvl="7" w:tplc="83DE6614" w:tentative="1">
      <w:start w:val="1"/>
      <w:numFmt w:val="lowerLetter"/>
      <w:lvlText w:val="%8."/>
      <w:lvlJc w:val="left"/>
      <w:pPr>
        <w:ind w:left="5760" w:hanging="360"/>
      </w:pPr>
    </w:lvl>
    <w:lvl w:ilvl="8" w:tplc="A1C21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334075"/>
    <w:multiLevelType w:val="hybridMultilevel"/>
    <w:tmpl w:val="38521A22"/>
    <w:lvl w:ilvl="0" w:tplc="4A3A1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D186E" w:themeColor="text2"/>
      </w:rPr>
    </w:lvl>
    <w:lvl w:ilvl="1" w:tplc="A3243C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60AF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FE03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007F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9013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848A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A2E1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DC8D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E16B08"/>
    <w:multiLevelType w:val="hybridMultilevel"/>
    <w:tmpl w:val="B622C544"/>
    <w:lvl w:ilvl="0" w:tplc="74F2E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A227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FAC0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0420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DE54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F46F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86B3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2E35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8CFF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A05295"/>
    <w:multiLevelType w:val="hybridMultilevel"/>
    <w:tmpl w:val="BA585A34"/>
    <w:lvl w:ilvl="0" w:tplc="7CC05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CC2A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0448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0621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8807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F444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7052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2AC5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32D4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EC3C31"/>
    <w:multiLevelType w:val="hybridMultilevel"/>
    <w:tmpl w:val="788E5C0C"/>
    <w:lvl w:ilvl="0" w:tplc="D98C4D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52E7D"/>
      </w:rPr>
    </w:lvl>
    <w:lvl w:ilvl="1" w:tplc="5CCA1A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AA02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0E2F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A8E3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0A9F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FEC5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9CED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C227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864033"/>
    <w:multiLevelType w:val="hybridMultilevel"/>
    <w:tmpl w:val="8D70A8D8"/>
    <w:lvl w:ilvl="0" w:tplc="0862DBD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5C1AC4C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3A008C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A24F95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7185E1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A3C9EC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676921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EAAC89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7A8A61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DB45C51"/>
    <w:multiLevelType w:val="hybridMultilevel"/>
    <w:tmpl w:val="9CC00256"/>
    <w:lvl w:ilvl="0" w:tplc="C74C51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F02EFA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0666DA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E6E76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1CE3C6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2A20F3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420A72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226476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BF8335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BBE06DE"/>
    <w:multiLevelType w:val="hybridMultilevel"/>
    <w:tmpl w:val="68A272F8"/>
    <w:lvl w:ilvl="0" w:tplc="1F80D6BC">
      <w:start w:val="1"/>
      <w:numFmt w:val="decimal"/>
      <w:lvlText w:val="%1."/>
      <w:lvlJc w:val="left"/>
      <w:pPr>
        <w:ind w:left="1146" w:hanging="720"/>
      </w:pPr>
      <w:rPr>
        <w:rFonts w:hint="default"/>
        <w:color w:val="auto"/>
      </w:rPr>
    </w:lvl>
    <w:lvl w:ilvl="1" w:tplc="8EF60ECE" w:tentative="1">
      <w:start w:val="1"/>
      <w:numFmt w:val="lowerLetter"/>
      <w:lvlText w:val="%2."/>
      <w:lvlJc w:val="left"/>
      <w:pPr>
        <w:ind w:left="1440" w:hanging="360"/>
      </w:pPr>
    </w:lvl>
    <w:lvl w:ilvl="2" w:tplc="41C815B0" w:tentative="1">
      <w:start w:val="1"/>
      <w:numFmt w:val="lowerRoman"/>
      <w:lvlText w:val="%3."/>
      <w:lvlJc w:val="right"/>
      <w:pPr>
        <w:ind w:left="2160" w:hanging="180"/>
      </w:pPr>
    </w:lvl>
    <w:lvl w:ilvl="3" w:tplc="5E80E164" w:tentative="1">
      <w:start w:val="1"/>
      <w:numFmt w:val="decimal"/>
      <w:lvlText w:val="%4."/>
      <w:lvlJc w:val="left"/>
      <w:pPr>
        <w:ind w:left="2880" w:hanging="360"/>
      </w:pPr>
    </w:lvl>
    <w:lvl w:ilvl="4" w:tplc="7838686E" w:tentative="1">
      <w:start w:val="1"/>
      <w:numFmt w:val="lowerLetter"/>
      <w:lvlText w:val="%5."/>
      <w:lvlJc w:val="left"/>
      <w:pPr>
        <w:ind w:left="3600" w:hanging="360"/>
      </w:pPr>
    </w:lvl>
    <w:lvl w:ilvl="5" w:tplc="B91295E8" w:tentative="1">
      <w:start w:val="1"/>
      <w:numFmt w:val="lowerRoman"/>
      <w:lvlText w:val="%6."/>
      <w:lvlJc w:val="right"/>
      <w:pPr>
        <w:ind w:left="4320" w:hanging="180"/>
      </w:pPr>
    </w:lvl>
    <w:lvl w:ilvl="6" w:tplc="8542B87E" w:tentative="1">
      <w:start w:val="1"/>
      <w:numFmt w:val="decimal"/>
      <w:lvlText w:val="%7."/>
      <w:lvlJc w:val="left"/>
      <w:pPr>
        <w:ind w:left="5040" w:hanging="360"/>
      </w:pPr>
    </w:lvl>
    <w:lvl w:ilvl="7" w:tplc="676279E2" w:tentative="1">
      <w:start w:val="1"/>
      <w:numFmt w:val="lowerLetter"/>
      <w:lvlText w:val="%8."/>
      <w:lvlJc w:val="left"/>
      <w:pPr>
        <w:ind w:left="5760" w:hanging="360"/>
      </w:pPr>
    </w:lvl>
    <w:lvl w:ilvl="8" w:tplc="69F2E90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62772">
    <w:abstractNumId w:val="25"/>
  </w:num>
  <w:num w:numId="2" w16cid:durableId="1930845021">
    <w:abstractNumId w:val="8"/>
  </w:num>
  <w:num w:numId="3" w16cid:durableId="869297622">
    <w:abstractNumId w:val="13"/>
  </w:num>
  <w:num w:numId="4" w16cid:durableId="321079512">
    <w:abstractNumId w:val="26"/>
  </w:num>
  <w:num w:numId="5" w16cid:durableId="1852333505">
    <w:abstractNumId w:val="15"/>
  </w:num>
  <w:num w:numId="6" w16cid:durableId="2005014008">
    <w:abstractNumId w:val="30"/>
  </w:num>
  <w:num w:numId="7" w16cid:durableId="1481919337">
    <w:abstractNumId w:val="10"/>
  </w:num>
  <w:num w:numId="8" w16cid:durableId="678392070">
    <w:abstractNumId w:val="22"/>
  </w:num>
  <w:num w:numId="9" w16cid:durableId="1693411685">
    <w:abstractNumId w:val="23"/>
  </w:num>
  <w:num w:numId="10" w16cid:durableId="897865076">
    <w:abstractNumId w:val="18"/>
  </w:num>
  <w:num w:numId="11" w16cid:durableId="1857886159">
    <w:abstractNumId w:val="28"/>
  </w:num>
  <w:num w:numId="12" w16cid:durableId="1121539127">
    <w:abstractNumId w:val="2"/>
  </w:num>
  <w:num w:numId="13" w16cid:durableId="242761672">
    <w:abstractNumId w:val="29"/>
  </w:num>
  <w:num w:numId="14" w16cid:durableId="2079982470">
    <w:abstractNumId w:val="14"/>
  </w:num>
  <w:num w:numId="15" w16cid:durableId="352270949">
    <w:abstractNumId w:val="12"/>
  </w:num>
  <w:num w:numId="16" w16cid:durableId="2136941103">
    <w:abstractNumId w:val="1"/>
  </w:num>
  <w:num w:numId="17" w16cid:durableId="1520044182">
    <w:abstractNumId w:val="5"/>
  </w:num>
  <w:num w:numId="18" w16cid:durableId="943540741">
    <w:abstractNumId w:val="0"/>
  </w:num>
  <w:num w:numId="19" w16cid:durableId="1538081661">
    <w:abstractNumId w:val="7"/>
  </w:num>
  <w:num w:numId="20" w16cid:durableId="2127234092">
    <w:abstractNumId w:val="16"/>
  </w:num>
  <w:num w:numId="21" w16cid:durableId="478545379">
    <w:abstractNumId w:val="11"/>
  </w:num>
  <w:num w:numId="22" w16cid:durableId="625963636">
    <w:abstractNumId w:val="4"/>
  </w:num>
  <w:num w:numId="23" w16cid:durableId="996761874">
    <w:abstractNumId w:val="27"/>
  </w:num>
  <w:num w:numId="24" w16cid:durableId="972760198">
    <w:abstractNumId w:val="6"/>
  </w:num>
  <w:num w:numId="25" w16cid:durableId="1938058794">
    <w:abstractNumId w:val="20"/>
  </w:num>
  <w:num w:numId="26" w16cid:durableId="149714626">
    <w:abstractNumId w:val="19"/>
  </w:num>
  <w:num w:numId="27" w16cid:durableId="922689857">
    <w:abstractNumId w:val="17"/>
  </w:num>
  <w:num w:numId="28" w16cid:durableId="2025981009">
    <w:abstractNumId w:val="24"/>
  </w:num>
  <w:num w:numId="29" w16cid:durableId="1221284616">
    <w:abstractNumId w:val="21"/>
  </w:num>
  <w:num w:numId="30" w16cid:durableId="1561288545">
    <w:abstractNumId w:val="3"/>
  </w:num>
  <w:num w:numId="31" w16cid:durableId="15448248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84A"/>
    <w:rsid w:val="00000473"/>
    <w:rsid w:val="000046E5"/>
    <w:rsid w:val="000201D8"/>
    <w:rsid w:val="000264A0"/>
    <w:rsid w:val="00030499"/>
    <w:rsid w:val="00035437"/>
    <w:rsid w:val="00041BB4"/>
    <w:rsid w:val="00061FCB"/>
    <w:rsid w:val="00072E7A"/>
    <w:rsid w:val="00075FA4"/>
    <w:rsid w:val="000904BA"/>
    <w:rsid w:val="00091F15"/>
    <w:rsid w:val="0009211D"/>
    <w:rsid w:val="0009569F"/>
    <w:rsid w:val="000A11F8"/>
    <w:rsid w:val="000A3507"/>
    <w:rsid w:val="000A647F"/>
    <w:rsid w:val="000B3A92"/>
    <w:rsid w:val="000C39D8"/>
    <w:rsid w:val="000C7D6C"/>
    <w:rsid w:val="000D0ECC"/>
    <w:rsid w:val="000D1BC7"/>
    <w:rsid w:val="000D3B37"/>
    <w:rsid w:val="000D3EA1"/>
    <w:rsid w:val="000D49D8"/>
    <w:rsid w:val="000D6B4B"/>
    <w:rsid w:val="000E1D45"/>
    <w:rsid w:val="000E2E3B"/>
    <w:rsid w:val="000F02EE"/>
    <w:rsid w:val="000F10E4"/>
    <w:rsid w:val="000F28A1"/>
    <w:rsid w:val="000F63AF"/>
    <w:rsid w:val="00100D8A"/>
    <w:rsid w:val="00106B96"/>
    <w:rsid w:val="00112803"/>
    <w:rsid w:val="001155DA"/>
    <w:rsid w:val="00116D0E"/>
    <w:rsid w:val="00116FFA"/>
    <w:rsid w:val="00120830"/>
    <w:rsid w:val="00120B7C"/>
    <w:rsid w:val="00123929"/>
    <w:rsid w:val="001246D1"/>
    <w:rsid w:val="001302AB"/>
    <w:rsid w:val="00133D48"/>
    <w:rsid w:val="001400BD"/>
    <w:rsid w:val="001465A4"/>
    <w:rsid w:val="00146F7A"/>
    <w:rsid w:val="00154AED"/>
    <w:rsid w:val="0017110E"/>
    <w:rsid w:val="00180817"/>
    <w:rsid w:val="0018195A"/>
    <w:rsid w:val="00181CD8"/>
    <w:rsid w:val="00182A0D"/>
    <w:rsid w:val="00184E25"/>
    <w:rsid w:val="00185B18"/>
    <w:rsid w:val="00191861"/>
    <w:rsid w:val="001A16F9"/>
    <w:rsid w:val="001A2FFE"/>
    <w:rsid w:val="001A3030"/>
    <w:rsid w:val="001B0111"/>
    <w:rsid w:val="001D2DF9"/>
    <w:rsid w:val="001E1FFB"/>
    <w:rsid w:val="001E7DED"/>
    <w:rsid w:val="001E7E77"/>
    <w:rsid w:val="001F14C9"/>
    <w:rsid w:val="001F70D1"/>
    <w:rsid w:val="002053CD"/>
    <w:rsid w:val="002103AE"/>
    <w:rsid w:val="00216566"/>
    <w:rsid w:val="00217078"/>
    <w:rsid w:val="0022548D"/>
    <w:rsid w:val="00227E4B"/>
    <w:rsid w:val="0023039E"/>
    <w:rsid w:val="00232714"/>
    <w:rsid w:val="00232B2F"/>
    <w:rsid w:val="00234318"/>
    <w:rsid w:val="00237692"/>
    <w:rsid w:val="00241214"/>
    <w:rsid w:val="00247449"/>
    <w:rsid w:val="00250595"/>
    <w:rsid w:val="00253E97"/>
    <w:rsid w:val="00256B46"/>
    <w:rsid w:val="00260207"/>
    <w:rsid w:val="00263D1F"/>
    <w:rsid w:val="00263D3D"/>
    <w:rsid w:val="002654C3"/>
    <w:rsid w:val="00267465"/>
    <w:rsid w:val="00270E0F"/>
    <w:rsid w:val="002770B8"/>
    <w:rsid w:val="00277C8E"/>
    <w:rsid w:val="00280211"/>
    <w:rsid w:val="00283D63"/>
    <w:rsid w:val="00296E95"/>
    <w:rsid w:val="002A01FE"/>
    <w:rsid w:val="002A0A84"/>
    <w:rsid w:val="002A243F"/>
    <w:rsid w:val="002A4376"/>
    <w:rsid w:val="002A49CF"/>
    <w:rsid w:val="002A5590"/>
    <w:rsid w:val="002B15A4"/>
    <w:rsid w:val="002B4EA4"/>
    <w:rsid w:val="002C4FE6"/>
    <w:rsid w:val="002C57EC"/>
    <w:rsid w:val="002C73C2"/>
    <w:rsid w:val="002D087E"/>
    <w:rsid w:val="002D2E6B"/>
    <w:rsid w:val="002D79A7"/>
    <w:rsid w:val="002E1A1C"/>
    <w:rsid w:val="002F766E"/>
    <w:rsid w:val="002F7A6B"/>
    <w:rsid w:val="002F7B1A"/>
    <w:rsid w:val="00302B81"/>
    <w:rsid w:val="00303BBB"/>
    <w:rsid w:val="00303F5F"/>
    <w:rsid w:val="00305C9E"/>
    <w:rsid w:val="003117DD"/>
    <w:rsid w:val="00314B6A"/>
    <w:rsid w:val="00321CCC"/>
    <w:rsid w:val="00325405"/>
    <w:rsid w:val="00326AC4"/>
    <w:rsid w:val="00332994"/>
    <w:rsid w:val="00332C0A"/>
    <w:rsid w:val="003337BE"/>
    <w:rsid w:val="00335543"/>
    <w:rsid w:val="00336E96"/>
    <w:rsid w:val="00337DBC"/>
    <w:rsid w:val="0034180D"/>
    <w:rsid w:val="003420B9"/>
    <w:rsid w:val="00345F2C"/>
    <w:rsid w:val="00346EF2"/>
    <w:rsid w:val="003474D7"/>
    <w:rsid w:val="003509F9"/>
    <w:rsid w:val="00350EFB"/>
    <w:rsid w:val="003569F8"/>
    <w:rsid w:val="0036023B"/>
    <w:rsid w:val="00367642"/>
    <w:rsid w:val="003853FB"/>
    <w:rsid w:val="003912C9"/>
    <w:rsid w:val="00396190"/>
    <w:rsid w:val="003C1F09"/>
    <w:rsid w:val="003C2BD0"/>
    <w:rsid w:val="003C315D"/>
    <w:rsid w:val="003C734F"/>
    <w:rsid w:val="003D29DC"/>
    <w:rsid w:val="003D6084"/>
    <w:rsid w:val="003E3C98"/>
    <w:rsid w:val="003E5AE4"/>
    <w:rsid w:val="003F0684"/>
    <w:rsid w:val="003F17AA"/>
    <w:rsid w:val="003F3A2D"/>
    <w:rsid w:val="00415097"/>
    <w:rsid w:val="004155B9"/>
    <w:rsid w:val="00422071"/>
    <w:rsid w:val="00425E1E"/>
    <w:rsid w:val="00426715"/>
    <w:rsid w:val="00427F30"/>
    <w:rsid w:val="00433670"/>
    <w:rsid w:val="00433B19"/>
    <w:rsid w:val="004343F4"/>
    <w:rsid w:val="0044038E"/>
    <w:rsid w:val="00444A80"/>
    <w:rsid w:val="00454AB8"/>
    <w:rsid w:val="00465931"/>
    <w:rsid w:val="004731CA"/>
    <w:rsid w:val="0047454E"/>
    <w:rsid w:val="00477563"/>
    <w:rsid w:val="0048737B"/>
    <w:rsid w:val="004951BB"/>
    <w:rsid w:val="00495C00"/>
    <w:rsid w:val="004A08F4"/>
    <w:rsid w:val="004A5474"/>
    <w:rsid w:val="004A5A21"/>
    <w:rsid w:val="004A5D91"/>
    <w:rsid w:val="004A7601"/>
    <w:rsid w:val="004A7E3A"/>
    <w:rsid w:val="004B2EA2"/>
    <w:rsid w:val="004C0049"/>
    <w:rsid w:val="004C0B08"/>
    <w:rsid w:val="004C0DCE"/>
    <w:rsid w:val="004C21A2"/>
    <w:rsid w:val="004C226D"/>
    <w:rsid w:val="004C4160"/>
    <w:rsid w:val="004C4E88"/>
    <w:rsid w:val="004C5C5F"/>
    <w:rsid w:val="004D4776"/>
    <w:rsid w:val="004D5031"/>
    <w:rsid w:val="004E005C"/>
    <w:rsid w:val="004E0584"/>
    <w:rsid w:val="004E0B9E"/>
    <w:rsid w:val="004E2851"/>
    <w:rsid w:val="004E41D8"/>
    <w:rsid w:val="004E5D8A"/>
    <w:rsid w:val="004F1193"/>
    <w:rsid w:val="004F136E"/>
    <w:rsid w:val="004F19D0"/>
    <w:rsid w:val="004F4797"/>
    <w:rsid w:val="004F5184"/>
    <w:rsid w:val="004F546D"/>
    <w:rsid w:val="00501C28"/>
    <w:rsid w:val="005075B5"/>
    <w:rsid w:val="00515EB1"/>
    <w:rsid w:val="00517279"/>
    <w:rsid w:val="00536056"/>
    <w:rsid w:val="00540919"/>
    <w:rsid w:val="005422C0"/>
    <w:rsid w:val="00542C91"/>
    <w:rsid w:val="00543324"/>
    <w:rsid w:val="005548BC"/>
    <w:rsid w:val="00557727"/>
    <w:rsid w:val="00560262"/>
    <w:rsid w:val="00566E14"/>
    <w:rsid w:val="00571F07"/>
    <w:rsid w:val="005735DB"/>
    <w:rsid w:val="0058017B"/>
    <w:rsid w:val="00580992"/>
    <w:rsid w:val="00580E7F"/>
    <w:rsid w:val="00581466"/>
    <w:rsid w:val="005868A5"/>
    <w:rsid w:val="0059023B"/>
    <w:rsid w:val="00596E68"/>
    <w:rsid w:val="005A00CB"/>
    <w:rsid w:val="005A4F99"/>
    <w:rsid w:val="005C02D2"/>
    <w:rsid w:val="005D49D1"/>
    <w:rsid w:val="005D4CFB"/>
    <w:rsid w:val="005D51F6"/>
    <w:rsid w:val="005D6725"/>
    <w:rsid w:val="005E46A4"/>
    <w:rsid w:val="005F2D5B"/>
    <w:rsid w:val="005F4BB7"/>
    <w:rsid w:val="005F5A39"/>
    <w:rsid w:val="005F7B23"/>
    <w:rsid w:val="00602FAF"/>
    <w:rsid w:val="00604CAF"/>
    <w:rsid w:val="00606652"/>
    <w:rsid w:val="00606AED"/>
    <w:rsid w:val="006108C2"/>
    <w:rsid w:val="00610D9B"/>
    <w:rsid w:val="0061560E"/>
    <w:rsid w:val="00617A97"/>
    <w:rsid w:val="006219FA"/>
    <w:rsid w:val="0062689F"/>
    <w:rsid w:val="00635315"/>
    <w:rsid w:val="006364FB"/>
    <w:rsid w:val="00642463"/>
    <w:rsid w:val="006476DB"/>
    <w:rsid w:val="006509E9"/>
    <w:rsid w:val="006526DD"/>
    <w:rsid w:val="0065337A"/>
    <w:rsid w:val="0065538F"/>
    <w:rsid w:val="00660FEE"/>
    <w:rsid w:val="00667562"/>
    <w:rsid w:val="00672E2B"/>
    <w:rsid w:val="00674298"/>
    <w:rsid w:val="00684FE4"/>
    <w:rsid w:val="00691030"/>
    <w:rsid w:val="00692991"/>
    <w:rsid w:val="006943AB"/>
    <w:rsid w:val="006A0564"/>
    <w:rsid w:val="006A1847"/>
    <w:rsid w:val="006A6581"/>
    <w:rsid w:val="006A72A9"/>
    <w:rsid w:val="006B2BE3"/>
    <w:rsid w:val="006B38C3"/>
    <w:rsid w:val="006C053B"/>
    <w:rsid w:val="006C6040"/>
    <w:rsid w:val="006C6D89"/>
    <w:rsid w:val="006D58E2"/>
    <w:rsid w:val="006D6FC2"/>
    <w:rsid w:val="006E0AAA"/>
    <w:rsid w:val="006F077F"/>
    <w:rsid w:val="006F0AC0"/>
    <w:rsid w:val="006F6C34"/>
    <w:rsid w:val="006F70BD"/>
    <w:rsid w:val="006F7BFF"/>
    <w:rsid w:val="006F7FEB"/>
    <w:rsid w:val="00701721"/>
    <w:rsid w:val="00702CFE"/>
    <w:rsid w:val="007062CB"/>
    <w:rsid w:val="00706AB5"/>
    <w:rsid w:val="00706C2E"/>
    <w:rsid w:val="00706EB2"/>
    <w:rsid w:val="00707C36"/>
    <w:rsid w:val="00710478"/>
    <w:rsid w:val="00710DEF"/>
    <w:rsid w:val="00715B22"/>
    <w:rsid w:val="0071691D"/>
    <w:rsid w:val="00721209"/>
    <w:rsid w:val="00725155"/>
    <w:rsid w:val="0072625A"/>
    <w:rsid w:val="007344F7"/>
    <w:rsid w:val="0073684A"/>
    <w:rsid w:val="007372FC"/>
    <w:rsid w:val="00741A2D"/>
    <w:rsid w:val="007431A8"/>
    <w:rsid w:val="00744A3C"/>
    <w:rsid w:val="0074670B"/>
    <w:rsid w:val="00756BD1"/>
    <w:rsid w:val="0075731A"/>
    <w:rsid w:val="007652F7"/>
    <w:rsid w:val="00765741"/>
    <w:rsid w:val="00771775"/>
    <w:rsid w:val="00771FA5"/>
    <w:rsid w:val="00773930"/>
    <w:rsid w:val="00774701"/>
    <w:rsid w:val="00775BA3"/>
    <w:rsid w:val="007908A3"/>
    <w:rsid w:val="00790DD3"/>
    <w:rsid w:val="0079357F"/>
    <w:rsid w:val="00793EDE"/>
    <w:rsid w:val="00793FEF"/>
    <w:rsid w:val="0079405C"/>
    <w:rsid w:val="007947BA"/>
    <w:rsid w:val="007A1FC3"/>
    <w:rsid w:val="007A2EF5"/>
    <w:rsid w:val="007A4D92"/>
    <w:rsid w:val="007A5DA5"/>
    <w:rsid w:val="007A70B7"/>
    <w:rsid w:val="007B170E"/>
    <w:rsid w:val="007B3194"/>
    <w:rsid w:val="007B571D"/>
    <w:rsid w:val="007C1004"/>
    <w:rsid w:val="007C2D92"/>
    <w:rsid w:val="007C58F5"/>
    <w:rsid w:val="007C6070"/>
    <w:rsid w:val="007D1EA9"/>
    <w:rsid w:val="007D2270"/>
    <w:rsid w:val="007D23DA"/>
    <w:rsid w:val="007D62CA"/>
    <w:rsid w:val="007F1A72"/>
    <w:rsid w:val="0080436F"/>
    <w:rsid w:val="008047BA"/>
    <w:rsid w:val="00805573"/>
    <w:rsid w:val="008103D5"/>
    <w:rsid w:val="00815F54"/>
    <w:rsid w:val="00817FA7"/>
    <w:rsid w:val="00820248"/>
    <w:rsid w:val="00832E97"/>
    <w:rsid w:val="008344B4"/>
    <w:rsid w:val="00837E96"/>
    <w:rsid w:val="00843B12"/>
    <w:rsid w:val="00855F8B"/>
    <w:rsid w:val="00872C50"/>
    <w:rsid w:val="00873584"/>
    <w:rsid w:val="00873A08"/>
    <w:rsid w:val="008812C1"/>
    <w:rsid w:val="008814AD"/>
    <w:rsid w:val="00881523"/>
    <w:rsid w:val="00882183"/>
    <w:rsid w:val="00883178"/>
    <w:rsid w:val="00890420"/>
    <w:rsid w:val="008967BD"/>
    <w:rsid w:val="008A05F5"/>
    <w:rsid w:val="008A7E98"/>
    <w:rsid w:val="008B025D"/>
    <w:rsid w:val="008B6525"/>
    <w:rsid w:val="008C0A6F"/>
    <w:rsid w:val="008C0D9F"/>
    <w:rsid w:val="008C2718"/>
    <w:rsid w:val="008C49F9"/>
    <w:rsid w:val="008C4B7D"/>
    <w:rsid w:val="008D4749"/>
    <w:rsid w:val="008D4FEF"/>
    <w:rsid w:val="008D51CE"/>
    <w:rsid w:val="008F54DF"/>
    <w:rsid w:val="008F59F7"/>
    <w:rsid w:val="008F7C49"/>
    <w:rsid w:val="008F7DB1"/>
    <w:rsid w:val="009001D8"/>
    <w:rsid w:val="009014BE"/>
    <w:rsid w:val="0090668D"/>
    <w:rsid w:val="009121D4"/>
    <w:rsid w:val="0091361C"/>
    <w:rsid w:val="0092744A"/>
    <w:rsid w:val="00927537"/>
    <w:rsid w:val="009439D4"/>
    <w:rsid w:val="00943D93"/>
    <w:rsid w:val="00953B09"/>
    <w:rsid w:val="00955D19"/>
    <w:rsid w:val="0095788D"/>
    <w:rsid w:val="0096384A"/>
    <w:rsid w:val="0096551C"/>
    <w:rsid w:val="00972AD0"/>
    <w:rsid w:val="00982932"/>
    <w:rsid w:val="009939D0"/>
    <w:rsid w:val="0099713E"/>
    <w:rsid w:val="009A03AC"/>
    <w:rsid w:val="009C51CD"/>
    <w:rsid w:val="009C6BF8"/>
    <w:rsid w:val="009C744C"/>
    <w:rsid w:val="009C7CE8"/>
    <w:rsid w:val="009C7D65"/>
    <w:rsid w:val="009D2CB3"/>
    <w:rsid w:val="009E0B73"/>
    <w:rsid w:val="009E0C92"/>
    <w:rsid w:val="009E1691"/>
    <w:rsid w:val="009E5880"/>
    <w:rsid w:val="009F23CB"/>
    <w:rsid w:val="009F3982"/>
    <w:rsid w:val="00A01B49"/>
    <w:rsid w:val="00A14D7C"/>
    <w:rsid w:val="00A16197"/>
    <w:rsid w:val="00A20D9E"/>
    <w:rsid w:val="00A233A4"/>
    <w:rsid w:val="00A237AA"/>
    <w:rsid w:val="00A239FA"/>
    <w:rsid w:val="00A25ED8"/>
    <w:rsid w:val="00A30D37"/>
    <w:rsid w:val="00A510D0"/>
    <w:rsid w:val="00A612F5"/>
    <w:rsid w:val="00A66C03"/>
    <w:rsid w:val="00A72138"/>
    <w:rsid w:val="00A72B3C"/>
    <w:rsid w:val="00A73E90"/>
    <w:rsid w:val="00A87915"/>
    <w:rsid w:val="00A93199"/>
    <w:rsid w:val="00AA1874"/>
    <w:rsid w:val="00AA1A56"/>
    <w:rsid w:val="00AA437E"/>
    <w:rsid w:val="00AA4705"/>
    <w:rsid w:val="00AB4D56"/>
    <w:rsid w:val="00AB7CA1"/>
    <w:rsid w:val="00AC044E"/>
    <w:rsid w:val="00AC4B3D"/>
    <w:rsid w:val="00AD10FD"/>
    <w:rsid w:val="00AD5518"/>
    <w:rsid w:val="00AE0974"/>
    <w:rsid w:val="00AE1A62"/>
    <w:rsid w:val="00AE394C"/>
    <w:rsid w:val="00AF1660"/>
    <w:rsid w:val="00AF1FDE"/>
    <w:rsid w:val="00B02503"/>
    <w:rsid w:val="00B02D38"/>
    <w:rsid w:val="00B03039"/>
    <w:rsid w:val="00B14631"/>
    <w:rsid w:val="00B3063C"/>
    <w:rsid w:val="00B320D9"/>
    <w:rsid w:val="00B32E11"/>
    <w:rsid w:val="00B40712"/>
    <w:rsid w:val="00B451A4"/>
    <w:rsid w:val="00B5274C"/>
    <w:rsid w:val="00B53B3D"/>
    <w:rsid w:val="00B638CA"/>
    <w:rsid w:val="00B65FD6"/>
    <w:rsid w:val="00B7059E"/>
    <w:rsid w:val="00B71444"/>
    <w:rsid w:val="00B81D4B"/>
    <w:rsid w:val="00B827AC"/>
    <w:rsid w:val="00B85950"/>
    <w:rsid w:val="00B87370"/>
    <w:rsid w:val="00B93062"/>
    <w:rsid w:val="00B9626E"/>
    <w:rsid w:val="00B973C7"/>
    <w:rsid w:val="00BA3CD3"/>
    <w:rsid w:val="00BB1ED1"/>
    <w:rsid w:val="00BB2C90"/>
    <w:rsid w:val="00BC5EC8"/>
    <w:rsid w:val="00BD0802"/>
    <w:rsid w:val="00BE1D24"/>
    <w:rsid w:val="00BF05F0"/>
    <w:rsid w:val="00BF391C"/>
    <w:rsid w:val="00BF3D9C"/>
    <w:rsid w:val="00BF530B"/>
    <w:rsid w:val="00C11153"/>
    <w:rsid w:val="00C1398F"/>
    <w:rsid w:val="00C2692D"/>
    <w:rsid w:val="00C315D0"/>
    <w:rsid w:val="00C422DB"/>
    <w:rsid w:val="00C43942"/>
    <w:rsid w:val="00C46EDD"/>
    <w:rsid w:val="00C515AB"/>
    <w:rsid w:val="00C52B9B"/>
    <w:rsid w:val="00C611F8"/>
    <w:rsid w:val="00C63CD0"/>
    <w:rsid w:val="00C67E26"/>
    <w:rsid w:val="00C75628"/>
    <w:rsid w:val="00C75632"/>
    <w:rsid w:val="00C75AA1"/>
    <w:rsid w:val="00C83002"/>
    <w:rsid w:val="00C845E3"/>
    <w:rsid w:val="00CA135D"/>
    <w:rsid w:val="00CA19DC"/>
    <w:rsid w:val="00CA1F46"/>
    <w:rsid w:val="00CA2664"/>
    <w:rsid w:val="00CA6DD7"/>
    <w:rsid w:val="00CA74BD"/>
    <w:rsid w:val="00CC0868"/>
    <w:rsid w:val="00CC433D"/>
    <w:rsid w:val="00CC77A0"/>
    <w:rsid w:val="00CC77AB"/>
    <w:rsid w:val="00CD2561"/>
    <w:rsid w:val="00CD71DA"/>
    <w:rsid w:val="00CE1CD4"/>
    <w:rsid w:val="00CE5A11"/>
    <w:rsid w:val="00CE60D5"/>
    <w:rsid w:val="00CE6DC8"/>
    <w:rsid w:val="00CF10A8"/>
    <w:rsid w:val="00CF353A"/>
    <w:rsid w:val="00CF36CD"/>
    <w:rsid w:val="00CF59E9"/>
    <w:rsid w:val="00CF7937"/>
    <w:rsid w:val="00D0791D"/>
    <w:rsid w:val="00D108FF"/>
    <w:rsid w:val="00D1157F"/>
    <w:rsid w:val="00D1403B"/>
    <w:rsid w:val="00D1437E"/>
    <w:rsid w:val="00D156ED"/>
    <w:rsid w:val="00D20082"/>
    <w:rsid w:val="00D20742"/>
    <w:rsid w:val="00D23643"/>
    <w:rsid w:val="00D241BF"/>
    <w:rsid w:val="00D2425A"/>
    <w:rsid w:val="00D25DAA"/>
    <w:rsid w:val="00D27D85"/>
    <w:rsid w:val="00D31558"/>
    <w:rsid w:val="00D36EA3"/>
    <w:rsid w:val="00D40FD0"/>
    <w:rsid w:val="00D50AFA"/>
    <w:rsid w:val="00D51202"/>
    <w:rsid w:val="00D53EC8"/>
    <w:rsid w:val="00D56109"/>
    <w:rsid w:val="00D56513"/>
    <w:rsid w:val="00D5769B"/>
    <w:rsid w:val="00D600A0"/>
    <w:rsid w:val="00D61AE9"/>
    <w:rsid w:val="00D64515"/>
    <w:rsid w:val="00D67579"/>
    <w:rsid w:val="00D70836"/>
    <w:rsid w:val="00D7236B"/>
    <w:rsid w:val="00D768AF"/>
    <w:rsid w:val="00D769F7"/>
    <w:rsid w:val="00D853C4"/>
    <w:rsid w:val="00D8646E"/>
    <w:rsid w:val="00D87C2B"/>
    <w:rsid w:val="00D91B4D"/>
    <w:rsid w:val="00DA18D9"/>
    <w:rsid w:val="00DA5082"/>
    <w:rsid w:val="00DC540E"/>
    <w:rsid w:val="00DC730B"/>
    <w:rsid w:val="00DD071A"/>
    <w:rsid w:val="00DD0884"/>
    <w:rsid w:val="00DE3EFF"/>
    <w:rsid w:val="00DF3097"/>
    <w:rsid w:val="00E0018D"/>
    <w:rsid w:val="00E00BA1"/>
    <w:rsid w:val="00E01A5D"/>
    <w:rsid w:val="00E07813"/>
    <w:rsid w:val="00E12E9B"/>
    <w:rsid w:val="00E13C7F"/>
    <w:rsid w:val="00E15974"/>
    <w:rsid w:val="00E1658E"/>
    <w:rsid w:val="00E20036"/>
    <w:rsid w:val="00E3178C"/>
    <w:rsid w:val="00E31B98"/>
    <w:rsid w:val="00E35753"/>
    <w:rsid w:val="00E357E0"/>
    <w:rsid w:val="00E36A5B"/>
    <w:rsid w:val="00E44E8B"/>
    <w:rsid w:val="00E53F96"/>
    <w:rsid w:val="00E60AD4"/>
    <w:rsid w:val="00E65046"/>
    <w:rsid w:val="00E657CB"/>
    <w:rsid w:val="00E710B5"/>
    <w:rsid w:val="00E7730A"/>
    <w:rsid w:val="00E80711"/>
    <w:rsid w:val="00E85BBF"/>
    <w:rsid w:val="00E931E7"/>
    <w:rsid w:val="00E93B93"/>
    <w:rsid w:val="00E95A6D"/>
    <w:rsid w:val="00E966D5"/>
    <w:rsid w:val="00EA0FAB"/>
    <w:rsid w:val="00EA1FE7"/>
    <w:rsid w:val="00EA40C3"/>
    <w:rsid w:val="00EA528C"/>
    <w:rsid w:val="00EB14D5"/>
    <w:rsid w:val="00EB2102"/>
    <w:rsid w:val="00EB5CDE"/>
    <w:rsid w:val="00EC21D6"/>
    <w:rsid w:val="00ED0F33"/>
    <w:rsid w:val="00ED1B06"/>
    <w:rsid w:val="00ED7619"/>
    <w:rsid w:val="00ED77AF"/>
    <w:rsid w:val="00EE0195"/>
    <w:rsid w:val="00EE01A5"/>
    <w:rsid w:val="00EE1B4B"/>
    <w:rsid w:val="00EE65CB"/>
    <w:rsid w:val="00EE6A75"/>
    <w:rsid w:val="00EF07AB"/>
    <w:rsid w:val="00EF1185"/>
    <w:rsid w:val="00F02505"/>
    <w:rsid w:val="00F06269"/>
    <w:rsid w:val="00F11786"/>
    <w:rsid w:val="00F20132"/>
    <w:rsid w:val="00F20357"/>
    <w:rsid w:val="00F245E6"/>
    <w:rsid w:val="00F268FA"/>
    <w:rsid w:val="00F2782F"/>
    <w:rsid w:val="00F30116"/>
    <w:rsid w:val="00F32FB9"/>
    <w:rsid w:val="00F361DD"/>
    <w:rsid w:val="00F3738C"/>
    <w:rsid w:val="00F42067"/>
    <w:rsid w:val="00F51C4D"/>
    <w:rsid w:val="00F5355A"/>
    <w:rsid w:val="00F54278"/>
    <w:rsid w:val="00F565FA"/>
    <w:rsid w:val="00F6388A"/>
    <w:rsid w:val="00F67076"/>
    <w:rsid w:val="00F703FC"/>
    <w:rsid w:val="00F717F8"/>
    <w:rsid w:val="00F72BC9"/>
    <w:rsid w:val="00F800D0"/>
    <w:rsid w:val="00F82174"/>
    <w:rsid w:val="00F8575D"/>
    <w:rsid w:val="00F87526"/>
    <w:rsid w:val="00F87EB4"/>
    <w:rsid w:val="00F92D4D"/>
    <w:rsid w:val="00F948D5"/>
    <w:rsid w:val="00F94A7E"/>
    <w:rsid w:val="00FA1326"/>
    <w:rsid w:val="00FA54AD"/>
    <w:rsid w:val="00FB1D0B"/>
    <w:rsid w:val="00FB2051"/>
    <w:rsid w:val="00FB7352"/>
    <w:rsid w:val="00FC3DF4"/>
    <w:rsid w:val="00FC4916"/>
    <w:rsid w:val="00FD6930"/>
    <w:rsid w:val="00FD6E56"/>
    <w:rsid w:val="00FD6F38"/>
    <w:rsid w:val="00FE16A5"/>
    <w:rsid w:val="00FE1A71"/>
    <w:rsid w:val="00FE5E0A"/>
    <w:rsid w:val="00FF1399"/>
    <w:rsid w:val="00FF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05C2DE"/>
  <w15:chartTrackingRefBased/>
  <w15:docId w15:val="{0B5AD85E-956C-424C-A98C-43F9920C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75D"/>
    <w:pPr>
      <w:spacing w:after="240"/>
    </w:pPr>
    <w:rPr>
      <w:rFonts w:asciiTheme="majorHAnsi" w:hAnsiTheme="majorHAnsi"/>
      <w:sz w:val="24"/>
      <w:szCs w:val="24"/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071A"/>
    <w:pPr>
      <w:keepNext/>
      <w:keepLines/>
      <w:numPr>
        <w:numId w:val="9"/>
      </w:numPr>
      <w:pBdr>
        <w:bottom w:val="single" w:sz="6" w:space="1" w:color="auto"/>
      </w:pBdr>
      <w:ind w:left="425" w:hanging="425"/>
      <w:outlineLvl w:val="0"/>
    </w:pPr>
    <w:rPr>
      <w:rFonts w:ascii="Gotham Book" w:eastAsiaTheme="majorEastAsia" w:hAnsi="Gotham Book" w:cstheme="majorBidi"/>
      <w:bCs/>
      <w:color w:val="4D186E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5EB1"/>
    <w:pPr>
      <w:keepNext/>
      <w:keepLines/>
      <w:spacing w:before="40" w:after="0"/>
      <w:outlineLvl w:val="1"/>
    </w:pPr>
    <w:rPr>
      <w:rFonts w:eastAsiaTheme="majorEastAsia" w:cstheme="majorBidi"/>
      <w:color w:val="4D186E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14AD"/>
    <w:pPr>
      <w:keepNext/>
      <w:keepLines/>
      <w:spacing w:before="40"/>
      <w:outlineLvl w:val="2"/>
    </w:pPr>
    <w:rPr>
      <w:rFonts w:eastAsiaTheme="majorEastAsia" w:cstheme="majorBidi"/>
      <w:color w:val="4D186E" w:themeColor="text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D1BC7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76174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108FF"/>
    <w:pPr>
      <w:keepNext/>
      <w:keepLines/>
      <w:spacing w:before="40" w:after="0"/>
      <w:outlineLvl w:val="4"/>
    </w:pPr>
    <w:rPr>
      <w:rFonts w:eastAsiaTheme="majorEastAsia" w:cstheme="majorBidi"/>
      <w:color w:val="76174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A1326"/>
    <w:pPr>
      <w:keepNext/>
      <w:keepLines/>
      <w:spacing w:before="40" w:after="0"/>
      <w:outlineLvl w:val="5"/>
    </w:pPr>
    <w:rPr>
      <w:rFonts w:eastAsiaTheme="majorEastAsia" w:cstheme="majorBidi"/>
      <w:color w:val="4E0F3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626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96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26E"/>
  </w:style>
  <w:style w:type="paragraph" w:styleId="Footer">
    <w:name w:val="footer"/>
    <w:basedOn w:val="Normal"/>
    <w:link w:val="FooterChar"/>
    <w:uiPriority w:val="99"/>
    <w:unhideWhenUsed/>
    <w:rsid w:val="002A01FE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A01FE"/>
    <w:rPr>
      <w:rFonts w:asciiTheme="majorHAnsi" w:hAnsiTheme="majorHAnsi"/>
      <w:sz w:val="1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D071A"/>
    <w:rPr>
      <w:rFonts w:ascii="Gotham Book" w:eastAsiaTheme="majorEastAsia" w:hAnsi="Gotham Book" w:cstheme="majorBidi"/>
      <w:bCs/>
      <w:color w:val="4D186E"/>
      <w:sz w:val="36"/>
      <w:szCs w:val="36"/>
    </w:rPr>
  </w:style>
  <w:style w:type="table" w:styleId="TableGrid">
    <w:name w:val="Table Grid"/>
    <w:basedOn w:val="TableNormal"/>
    <w:uiPriority w:val="39"/>
    <w:rsid w:val="00B96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0712"/>
    <w:rPr>
      <w:color w:val="459CC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0712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DD071A"/>
    <w:pPr>
      <w:numPr>
        <w:numId w:val="0"/>
      </w:numPr>
      <w:spacing w:before="480"/>
      <w:outlineLvl w:val="9"/>
    </w:pPr>
    <w:rPr>
      <w:color w:val="761749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A03AC"/>
    <w:pPr>
      <w:tabs>
        <w:tab w:val="left" w:pos="284"/>
        <w:tab w:val="right" w:leader="dot" w:pos="8931"/>
      </w:tabs>
      <w:spacing w:after="100"/>
      <w:ind w:right="95"/>
    </w:pPr>
    <w:rPr>
      <w:noProof/>
      <w:color w:val="002060"/>
    </w:rPr>
  </w:style>
  <w:style w:type="character" w:styleId="FollowedHyperlink">
    <w:name w:val="FollowedHyperlink"/>
    <w:basedOn w:val="DefaultParagraphFont"/>
    <w:uiPriority w:val="99"/>
    <w:semiHidden/>
    <w:unhideWhenUsed/>
    <w:rsid w:val="00A233A4"/>
    <w:rPr>
      <w:color w:val="58595B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E60D5"/>
    <w:pPr>
      <w:spacing w:after="0" w:line="240" w:lineRule="auto"/>
      <w:contextualSpacing/>
      <w:jc w:val="center"/>
    </w:pPr>
    <w:rPr>
      <w:rFonts w:eastAsiaTheme="majorEastAsia" w:cstheme="majorBidi"/>
      <w:color w:val="FFFFFF" w:themeColor="background1"/>
      <w:spacing w:val="-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CE60D5"/>
    <w:rPr>
      <w:rFonts w:asciiTheme="majorHAnsi" w:eastAsiaTheme="majorEastAsia" w:hAnsiTheme="majorHAnsi" w:cstheme="majorBidi"/>
      <w:color w:val="FFFFFF" w:themeColor="background1"/>
      <w:spacing w:val="-10"/>
      <w:kern w:val="28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0D5"/>
    <w:pPr>
      <w:numPr>
        <w:ilvl w:val="1"/>
      </w:numPr>
      <w:jc w:val="center"/>
    </w:pPr>
    <w:rPr>
      <w:rFonts w:eastAsiaTheme="minorEastAsia"/>
      <w:color w:val="FFFFFF" w:themeColor="background1"/>
      <w:spacing w:val="15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CE60D5"/>
    <w:rPr>
      <w:rFonts w:asciiTheme="majorHAnsi" w:eastAsiaTheme="minorEastAsia" w:hAnsiTheme="majorHAnsi"/>
      <w:color w:val="FFFFFF" w:themeColor="background1"/>
      <w:spacing w:val="1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5EB1"/>
    <w:rPr>
      <w:rFonts w:asciiTheme="majorHAnsi" w:eastAsiaTheme="majorEastAsia" w:hAnsiTheme="majorHAnsi" w:cstheme="majorBidi"/>
      <w:color w:val="4D186E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814AD"/>
    <w:rPr>
      <w:rFonts w:asciiTheme="majorHAnsi" w:eastAsiaTheme="majorEastAsia" w:hAnsiTheme="majorHAnsi" w:cstheme="majorBidi"/>
      <w:color w:val="4D186E" w:themeColor="text2"/>
      <w:sz w:val="24"/>
      <w:szCs w:val="24"/>
    </w:rPr>
  </w:style>
  <w:style w:type="character" w:styleId="Strong">
    <w:name w:val="Strong"/>
    <w:basedOn w:val="DefaultParagraphFont"/>
    <w:uiPriority w:val="22"/>
    <w:qFormat/>
    <w:rsid w:val="00F92D4D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9A03AC"/>
    <w:pPr>
      <w:tabs>
        <w:tab w:val="right" w:leader="dot" w:pos="9016"/>
      </w:tabs>
      <w:spacing w:after="100"/>
      <w:ind w:left="567"/>
    </w:pPr>
  </w:style>
  <w:style w:type="paragraph" w:styleId="TOC3">
    <w:name w:val="toc 3"/>
    <w:basedOn w:val="Normal"/>
    <w:next w:val="Normal"/>
    <w:autoRedefine/>
    <w:uiPriority w:val="39"/>
    <w:unhideWhenUsed/>
    <w:rsid w:val="009A03AC"/>
    <w:pPr>
      <w:tabs>
        <w:tab w:val="right" w:leader="dot" w:pos="9016"/>
      </w:tabs>
      <w:spacing w:after="100"/>
      <w:ind w:left="851"/>
    </w:pPr>
  </w:style>
  <w:style w:type="paragraph" w:styleId="ListParagraph">
    <w:name w:val="List Paragraph"/>
    <w:basedOn w:val="Normal"/>
    <w:autoRedefine/>
    <w:uiPriority w:val="34"/>
    <w:qFormat/>
    <w:rsid w:val="00C422DB"/>
    <w:pPr>
      <w:numPr>
        <w:numId w:val="25"/>
      </w:numPr>
      <w:spacing w:after="120"/>
    </w:pPr>
    <w:rPr>
      <w:rFonts w:ascii="Arial" w:hAnsi="Arial" w:cs="Arial"/>
      <w:b/>
      <w:bCs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C1398F"/>
    <w:pPr>
      <w:spacing w:after="120" w:line="240" w:lineRule="auto"/>
    </w:pPr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398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70836"/>
    <w:rPr>
      <w:vertAlign w:val="superscript"/>
    </w:rPr>
  </w:style>
  <w:style w:type="paragraph" w:styleId="Quote">
    <w:name w:val="Quote"/>
    <w:basedOn w:val="Normal"/>
    <w:next w:val="Normal"/>
    <w:link w:val="QuoteChar"/>
    <w:uiPriority w:val="29"/>
    <w:qFormat/>
    <w:rsid w:val="00E1658E"/>
    <w:pPr>
      <w:pBdr>
        <w:top w:val="single" w:sz="4" w:space="1" w:color="auto"/>
        <w:bottom w:val="single" w:sz="4" w:space="1" w:color="auto"/>
      </w:pBdr>
      <w:spacing w:before="200" w:after="160"/>
      <w:ind w:left="284" w:right="284"/>
    </w:pPr>
    <w:rPr>
      <w:i/>
      <w:iCs/>
      <w:color w:val="4D186E"/>
    </w:rPr>
  </w:style>
  <w:style w:type="character" w:customStyle="1" w:styleId="QuoteChar">
    <w:name w:val="Quote Char"/>
    <w:basedOn w:val="DefaultParagraphFont"/>
    <w:link w:val="Quote"/>
    <w:uiPriority w:val="29"/>
    <w:rsid w:val="00E1658E"/>
    <w:rPr>
      <w:rFonts w:asciiTheme="majorHAnsi" w:hAnsiTheme="majorHAnsi"/>
      <w:i/>
      <w:iCs/>
      <w:color w:val="4D186E"/>
      <w:sz w:val="24"/>
      <w:szCs w:val="24"/>
    </w:rPr>
  </w:style>
  <w:style w:type="paragraph" w:customStyle="1" w:styleId="Sidequote">
    <w:name w:val="Side quote"/>
    <w:basedOn w:val="Normal"/>
    <w:link w:val="SidequoteChar"/>
    <w:qFormat/>
    <w:rsid w:val="008814AD"/>
    <w:pPr>
      <w:pBdr>
        <w:left w:val="single" w:sz="12" w:space="6" w:color="4D186E" w:themeColor="text2"/>
      </w:pBdr>
      <w:spacing w:before="120" w:after="120"/>
      <w:contextualSpacing/>
    </w:pPr>
    <w:rPr>
      <w:color w:val="00917F" w:themeColor="accent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F05F0"/>
    <w:pPr>
      <w:spacing w:after="0" w:line="240" w:lineRule="auto"/>
    </w:pPr>
    <w:rPr>
      <w:sz w:val="20"/>
      <w:szCs w:val="20"/>
    </w:rPr>
  </w:style>
  <w:style w:type="character" w:customStyle="1" w:styleId="SidequoteChar">
    <w:name w:val="Side quote Char"/>
    <w:basedOn w:val="DefaultParagraphFont"/>
    <w:link w:val="Sidequote"/>
    <w:rsid w:val="008814AD"/>
    <w:rPr>
      <w:rFonts w:asciiTheme="majorHAnsi" w:hAnsiTheme="majorHAnsi"/>
      <w:color w:val="00917F" w:themeColor="accent2"/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F05F0"/>
    <w:rPr>
      <w:rFonts w:asciiTheme="majorHAnsi" w:hAnsiTheme="majorHAnsi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F05F0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672E2B"/>
    <w:pPr>
      <w:spacing w:after="200" w:line="240" w:lineRule="auto"/>
    </w:pPr>
    <w:rPr>
      <w:i/>
      <w:iCs/>
      <w:color w:val="4D186E" w:themeColor="text2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0D1BC7"/>
    <w:rPr>
      <w:rFonts w:asciiTheme="majorHAnsi" w:eastAsiaTheme="majorEastAsia" w:hAnsiTheme="majorHAnsi" w:cstheme="majorBidi"/>
      <w:i/>
      <w:iCs/>
      <w:color w:val="761749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108FF"/>
    <w:rPr>
      <w:rFonts w:asciiTheme="majorHAnsi" w:eastAsiaTheme="majorEastAsia" w:hAnsiTheme="majorHAnsi" w:cstheme="majorBidi"/>
      <w:color w:val="761749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FA1326"/>
    <w:rPr>
      <w:rFonts w:asciiTheme="majorHAnsi" w:eastAsiaTheme="majorEastAsia" w:hAnsiTheme="majorHAnsi" w:cstheme="majorBidi"/>
      <w:color w:val="4E0F31" w:themeColor="accent1" w:themeShade="7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0B5"/>
    <w:pPr>
      <w:pBdr>
        <w:top w:val="single" w:sz="4" w:space="10" w:color="9E1F63" w:themeColor="accent1"/>
        <w:bottom w:val="single" w:sz="4" w:space="10" w:color="9E1F63" w:themeColor="accent1"/>
      </w:pBdr>
      <w:spacing w:before="360" w:after="360"/>
      <w:ind w:left="864" w:right="864"/>
      <w:jc w:val="center"/>
    </w:pPr>
    <w:rPr>
      <w:i/>
      <w:iCs/>
      <w:color w:val="9E1F6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0B5"/>
    <w:rPr>
      <w:rFonts w:asciiTheme="majorHAnsi" w:hAnsiTheme="majorHAnsi"/>
      <w:i/>
      <w:iCs/>
      <w:color w:val="9E1F63" w:themeColor="accent1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AC044E"/>
    <w:rPr>
      <w:rFonts w:ascii="Gotham Book" w:hAnsi="Gotham Book"/>
      <w:caps w:val="0"/>
      <w:smallCaps w:val="0"/>
      <w:color w:val="6591C7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F717F8"/>
    <w:rPr>
      <w:rFonts w:ascii="Gotham Book" w:hAnsi="Gotham Book"/>
      <w:b/>
      <w:bCs/>
      <w:i w:val="0"/>
      <w:caps w:val="0"/>
      <w:smallCaps w:val="0"/>
      <w:color w:val="9E1F63" w:themeColor="accent1"/>
      <w:spacing w:val="5"/>
    </w:rPr>
  </w:style>
  <w:style w:type="character" w:styleId="SubtleEmphasis">
    <w:name w:val="Subtle Emphasis"/>
    <w:basedOn w:val="DefaultParagraphFont"/>
    <w:uiPriority w:val="19"/>
    <w:qFormat/>
    <w:rsid w:val="00D56109"/>
    <w:rPr>
      <w:i/>
      <w:iCs/>
      <w:color w:val="4D80BE" w:themeColor="text1" w:themeTint="BF"/>
    </w:rPr>
  </w:style>
  <w:style w:type="character" w:styleId="Emphasis">
    <w:name w:val="Emphasis"/>
    <w:basedOn w:val="DefaultParagraphFont"/>
    <w:uiPriority w:val="20"/>
    <w:qFormat/>
    <w:rsid w:val="00D56109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4B2EA2"/>
    <w:rPr>
      <w:i/>
      <w:iCs/>
      <w:color w:val="9E1F63" w:themeColor="accent1"/>
    </w:rPr>
  </w:style>
  <w:style w:type="paragraph" w:styleId="NormalWeb">
    <w:name w:val="Normal (Web)"/>
    <w:basedOn w:val="Normal"/>
    <w:uiPriority w:val="99"/>
    <w:semiHidden/>
    <w:unhideWhenUsed/>
    <w:rsid w:val="00873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25E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5E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5ED8"/>
    <w:rPr>
      <w:rFonts w:asciiTheme="majorHAnsi" w:hAnsiTheme="maj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5E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5ED8"/>
    <w:rPr>
      <w:rFonts w:asciiTheme="majorHAnsi" w:hAnsiTheme="majorHAnsi"/>
      <w:b/>
      <w:bCs/>
      <w:sz w:val="20"/>
      <w:szCs w:val="20"/>
    </w:rPr>
  </w:style>
  <w:style w:type="character" w:customStyle="1" w:styleId="Mention1">
    <w:name w:val="Mention1"/>
    <w:basedOn w:val="DefaultParagraphFont"/>
    <w:uiPriority w:val="99"/>
    <w:unhideWhenUsed/>
    <w:rsid w:val="00A25ED8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5A4F99"/>
    <w:pPr>
      <w:spacing w:after="0" w:line="240" w:lineRule="auto"/>
    </w:pPr>
    <w:rPr>
      <w:rFonts w:asciiTheme="majorHAnsi" w:hAnsiTheme="maj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sv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237510\Downloads\Word-Doc-Template_long-document.dotx" TargetMode="External"/></Relationships>
</file>

<file path=word/theme/theme1.xml><?xml version="1.0" encoding="utf-8"?>
<a:theme xmlns:a="http://schemas.openxmlformats.org/drawingml/2006/main" name="Theme1">
  <a:themeElements>
    <a:clrScheme name="HEIW 1">
      <a:dk1>
        <a:srgbClr val="325A8A"/>
      </a:dk1>
      <a:lt1>
        <a:srgbClr val="FFFFFF"/>
      </a:lt1>
      <a:dk2>
        <a:srgbClr val="4D186E"/>
      </a:dk2>
      <a:lt2>
        <a:srgbClr val="FFFFFF"/>
      </a:lt2>
      <a:accent1>
        <a:srgbClr val="9E1F63"/>
      </a:accent1>
      <a:accent2>
        <a:srgbClr val="00917F"/>
      </a:accent2>
      <a:accent3>
        <a:srgbClr val="EF4130"/>
      </a:accent3>
      <a:accent4>
        <a:srgbClr val="EF8B22"/>
      </a:accent4>
      <a:accent5>
        <a:srgbClr val="A6CE39"/>
      </a:accent5>
      <a:accent6>
        <a:srgbClr val="E83A86"/>
      </a:accent6>
      <a:hlink>
        <a:srgbClr val="459CC6"/>
      </a:hlink>
      <a:folHlink>
        <a:srgbClr val="58595B"/>
      </a:folHlink>
    </a:clrScheme>
    <a:fontScheme name="HEIW">
      <a:majorFont>
        <a:latin typeface="Gotham Book"/>
        <a:ea typeface=""/>
        <a:cs typeface=""/>
      </a:majorFont>
      <a:minorFont>
        <a:latin typeface="Gotham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F23000701E734CB6C3AA3562385128" ma:contentTypeVersion="4" ma:contentTypeDescription="Create a new document." ma:contentTypeScope="" ma:versionID="1ff2189930ffaad8dd7dc4c46d832249">
  <xsd:schema xmlns:xsd="http://www.w3.org/2001/XMLSchema" xmlns:xs="http://www.w3.org/2001/XMLSchema" xmlns:p="http://schemas.microsoft.com/office/2006/metadata/properties" xmlns:ns2="49f57ce8-e8ba-49ef-a3c3-86c7bf0b8f72" targetNamespace="http://schemas.microsoft.com/office/2006/metadata/properties" ma:root="true" ma:fieldsID="d028e6545dc0605c75f634c0ef9abb75" ns2:_="">
    <xsd:import namespace="49f57ce8-e8ba-49ef-a3c3-86c7bf0b8f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57ce8-e8ba-49ef-a3c3-86c7bf0b8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FC15AE-2ABA-4C4A-B3BE-E9067190F2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B63463-E753-420D-AB7C-91749A6133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531DBD-9A58-4566-9189-408583163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f57ce8-e8ba-49ef-a3c3-86c7bf0b8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950031-4DB8-421E-812B-28CB05A5AB7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Word-Doc-Template_long-document.dotx</Template>
  <TotalTime>1</TotalTime>
  <Pages>16</Pages>
  <Words>3382</Words>
  <Characters>21752</Characters>
  <Application>Microsoft Office Word</Application>
  <DocSecurity>4</DocSecurity>
  <Lines>621</Lines>
  <Paragraphs>364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16</vt:i4>
      </vt:variant>
    </vt:vector>
  </HeadingPairs>
  <TitlesOfParts>
    <vt:vector size="17" baseType="lpstr">
      <vt:lpstr/>
      <vt:lpstr>Purpose</vt:lpstr>
      <vt:lpstr>Methodology</vt:lpstr>
      <vt:lpstr>Summary</vt:lpstr>
      <vt:lpstr>Key Themes</vt:lpstr>
      <vt:lpstr>    Variation in experience across Wales </vt:lpstr>
      <vt:lpstr>    Clinical Placements and Practice-Based Learning</vt:lpstr>
      <vt:lpstr>    Educator Capacity and Support</vt:lpstr>
      <vt:lpstr>    Curriculum Design and Relevance</vt:lpstr>
      <vt:lpstr>    Future Skills and Workforce Needs</vt:lpstr>
      <vt:lpstr>    Inter-professional Learning</vt:lpstr>
      <vt:lpstr>    Equity, Access and Inclusion</vt:lpstr>
      <vt:lpstr>    System Alignment and Partnership Working</vt:lpstr>
      <vt:lpstr>    Technology</vt:lpstr>
      <vt:lpstr>    Post-Registration Education and Career Development</vt:lpstr>
      <vt:lpstr>Appendix 1</vt:lpstr>
      <vt:lpstr>    All Leaners MS Forms Data </vt:lpstr>
    </vt:vector>
  </TitlesOfParts>
  <Company/>
  <LinksUpToDate>false</LinksUpToDate>
  <CharactersWithSpaces>24770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Paramore</dc:creator>
  <cp:lastModifiedBy>Kieran Owen (HEIW)</cp:lastModifiedBy>
  <cp:revision>2</cp:revision>
  <dcterms:created xsi:type="dcterms:W3CDTF">2026-05-06T08:38:00Z</dcterms:created>
  <dcterms:modified xsi:type="dcterms:W3CDTF">2026-05-06T08:38:00Z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0x01010018F23000701E734CB6C3AA3562385128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GrammarlyDocumentId">
    <vt:lpwstr>5c13ec61-e115-496a-ae91-46eba4db7c37</vt:lpwstr>
  </property>
</Properties>
</file>